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74" w:rsidRDefault="009E1674" w:rsidP="009E1674">
      <w:pPr>
        <w:spacing w:line="440" w:lineRule="exact"/>
        <w:rPr>
          <w:rFonts w:ascii="黑体" w:eastAsia="黑体" w:hAnsi="宋体" w:cs="宋体"/>
          <w:color w:val="000000"/>
          <w:kern w:val="0"/>
          <w:sz w:val="30"/>
          <w:szCs w:val="30"/>
        </w:rPr>
      </w:pPr>
      <w:r w:rsidRPr="000C144D">
        <w:rPr>
          <w:rFonts w:ascii="黑体" w:eastAsia="黑体" w:hAnsi="宋体" w:cs="宋体" w:hint="eastAsia"/>
          <w:color w:val="000000"/>
          <w:kern w:val="0"/>
          <w:sz w:val="30"/>
          <w:szCs w:val="30"/>
        </w:rPr>
        <w:t>附件1</w:t>
      </w:r>
    </w:p>
    <w:p w:rsidR="009E1674" w:rsidRDefault="009E1674" w:rsidP="009E1674">
      <w:pPr>
        <w:spacing w:line="460" w:lineRule="exact"/>
        <w:jc w:val="center"/>
        <w:rPr>
          <w:rFonts w:ascii="文星简小标宋" w:eastAsia="文星简小标宋" w:hAnsi="宋体" w:cs="宋体"/>
          <w:color w:val="000000"/>
          <w:kern w:val="0"/>
          <w:sz w:val="42"/>
          <w:szCs w:val="42"/>
        </w:rPr>
      </w:pPr>
    </w:p>
    <w:p w:rsidR="009E1674" w:rsidRPr="00BA5CFB" w:rsidRDefault="009E1674" w:rsidP="009E1674">
      <w:pPr>
        <w:spacing w:line="460" w:lineRule="exact"/>
        <w:jc w:val="center"/>
        <w:rPr>
          <w:rFonts w:ascii="文星简小标宋" w:eastAsia="文星简小标宋" w:hAnsi="宋体" w:cs="宋体"/>
          <w:color w:val="000000"/>
          <w:kern w:val="0"/>
          <w:sz w:val="44"/>
          <w:szCs w:val="44"/>
        </w:rPr>
      </w:pPr>
      <w:r w:rsidRPr="00BA5CFB">
        <w:rPr>
          <w:rFonts w:ascii="文星简小标宋" w:eastAsia="文星简小标宋" w:hAnsi="宋体" w:cs="宋体" w:hint="eastAsia"/>
          <w:color w:val="000000"/>
          <w:kern w:val="0"/>
          <w:sz w:val="44"/>
          <w:szCs w:val="44"/>
        </w:rPr>
        <w:t>市政府行政规范性文件清理情况表</w:t>
      </w:r>
    </w:p>
    <w:p w:rsidR="009E1674" w:rsidRDefault="009E1674" w:rsidP="009E1674">
      <w:pPr>
        <w:spacing w:line="460" w:lineRule="exact"/>
        <w:jc w:val="center"/>
        <w:rPr>
          <w:rFonts w:ascii="宋体" w:hAnsi="宋体" w:cs="宋体"/>
          <w:bCs/>
          <w:color w:val="000000"/>
          <w:kern w:val="0"/>
          <w:sz w:val="36"/>
        </w:rPr>
      </w:pPr>
    </w:p>
    <w:tbl>
      <w:tblPr>
        <w:tblW w:w="9372"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4"/>
        <w:gridCol w:w="6248"/>
      </w:tblGrid>
      <w:tr w:rsidR="009E1674" w:rsidTr="009E1674">
        <w:trPr>
          <w:cantSplit/>
          <w:trHeight w:val="456"/>
        </w:trPr>
        <w:tc>
          <w:tcPr>
            <w:tcW w:w="3124" w:type="dxa"/>
            <w:tcBorders>
              <w:top w:val="single" w:sz="4" w:space="0" w:color="auto"/>
              <w:left w:val="single" w:sz="4" w:space="0" w:color="auto"/>
              <w:bottom w:val="single" w:sz="4" w:space="0" w:color="auto"/>
              <w:right w:val="single" w:sz="4" w:space="0" w:color="auto"/>
            </w:tcBorders>
            <w:vAlign w:val="center"/>
          </w:tcPr>
          <w:p w:rsidR="009E1674" w:rsidRPr="00BA5CFB" w:rsidRDefault="009E1674" w:rsidP="00FA6C3D">
            <w:pPr>
              <w:jc w:val="center"/>
              <w:rPr>
                <w:rFonts w:ascii="黑体" w:eastAsia="黑体" w:hAnsi="宋体" w:cs="宋体"/>
                <w:color w:val="000000"/>
                <w:kern w:val="0"/>
                <w:sz w:val="24"/>
                <w:szCs w:val="24"/>
              </w:rPr>
            </w:pPr>
            <w:r w:rsidRPr="00BA5CFB">
              <w:rPr>
                <w:rFonts w:ascii="黑体" w:eastAsia="黑体" w:hAnsi="宋体" w:cs="宋体" w:hint="eastAsia"/>
                <w:color w:val="000000"/>
                <w:kern w:val="0"/>
                <w:sz w:val="24"/>
                <w:szCs w:val="24"/>
              </w:rPr>
              <w:t>文件名称（文号）</w:t>
            </w:r>
          </w:p>
        </w:tc>
        <w:tc>
          <w:tcPr>
            <w:tcW w:w="6248" w:type="dxa"/>
            <w:tcBorders>
              <w:top w:val="single" w:sz="4" w:space="0" w:color="auto"/>
              <w:left w:val="single" w:sz="4" w:space="0" w:color="auto"/>
              <w:bottom w:val="single" w:sz="4" w:space="0" w:color="auto"/>
              <w:right w:val="single" w:sz="4" w:space="0" w:color="auto"/>
            </w:tcBorders>
            <w:vAlign w:val="center"/>
          </w:tcPr>
          <w:p w:rsidR="009E1674" w:rsidRPr="009E1674" w:rsidRDefault="009E1674" w:rsidP="009E1674">
            <w:pPr>
              <w:rPr>
                <w:rFonts w:asciiTheme="minorEastAsia" w:eastAsiaTheme="minorEastAsia" w:hAnsiTheme="minorEastAsia" w:cs="宋体"/>
                <w:bCs/>
                <w:color w:val="000000"/>
                <w:kern w:val="0"/>
                <w:sz w:val="24"/>
                <w:szCs w:val="24"/>
              </w:rPr>
            </w:pPr>
          </w:p>
          <w:p w:rsidR="009E1674" w:rsidRPr="009E1674" w:rsidRDefault="009E1674" w:rsidP="009E1674">
            <w:pPr>
              <w:spacing w:line="600" w:lineRule="exact"/>
              <w:rPr>
                <w:rFonts w:asciiTheme="minorEastAsia" w:eastAsiaTheme="minorEastAsia" w:hAnsiTheme="minorEastAsia"/>
                <w:sz w:val="24"/>
                <w:szCs w:val="24"/>
              </w:rPr>
            </w:pPr>
            <w:r w:rsidRPr="009E1674">
              <w:rPr>
                <w:rFonts w:asciiTheme="minorEastAsia" w:eastAsiaTheme="minorEastAsia" w:hAnsiTheme="minorEastAsia" w:hint="eastAsia"/>
                <w:sz w:val="24"/>
                <w:szCs w:val="24"/>
              </w:rPr>
              <w:t>嘉兴市综合行政执法局关于印发嘉兴市综合行政执法程序规定（试行）的通知</w:t>
            </w:r>
            <w:r>
              <w:rPr>
                <w:rFonts w:asciiTheme="minorEastAsia" w:eastAsiaTheme="minorEastAsia" w:hAnsiTheme="minorEastAsia" w:hint="eastAsia"/>
                <w:sz w:val="24"/>
                <w:szCs w:val="24"/>
              </w:rPr>
              <w:t>（</w:t>
            </w:r>
            <w:proofErr w:type="gramStart"/>
            <w:r w:rsidRPr="009E1674">
              <w:rPr>
                <w:rFonts w:asciiTheme="minorEastAsia" w:eastAsiaTheme="minorEastAsia" w:hAnsiTheme="minorEastAsia" w:hint="eastAsia"/>
                <w:sz w:val="24"/>
                <w:szCs w:val="24"/>
              </w:rPr>
              <w:t>嘉综执</w:t>
            </w:r>
            <w:proofErr w:type="gramEnd"/>
            <w:r w:rsidRPr="009E1674">
              <w:rPr>
                <w:rFonts w:asciiTheme="minorEastAsia" w:eastAsiaTheme="minorEastAsia" w:hAnsiTheme="minorEastAsia" w:hint="eastAsia"/>
                <w:sz w:val="24"/>
                <w:szCs w:val="24"/>
              </w:rPr>
              <w:t>〔</w:t>
            </w:r>
            <w:bookmarkStart w:id="0" w:name="_GoBack"/>
            <w:bookmarkEnd w:id="0"/>
            <w:r w:rsidRPr="009E1674">
              <w:rPr>
                <w:rFonts w:asciiTheme="minorEastAsia" w:eastAsiaTheme="minorEastAsia" w:hAnsiTheme="minorEastAsia" w:hint="eastAsia"/>
                <w:sz w:val="24"/>
                <w:szCs w:val="24"/>
              </w:rPr>
              <w:t>2016〕11号</w:t>
            </w:r>
            <w:r>
              <w:rPr>
                <w:rFonts w:asciiTheme="minorEastAsia" w:eastAsiaTheme="minorEastAsia" w:hAnsiTheme="minorEastAsia" w:hint="eastAsia"/>
                <w:sz w:val="24"/>
                <w:szCs w:val="24"/>
              </w:rPr>
              <w:t>）</w:t>
            </w:r>
          </w:p>
          <w:p w:rsidR="009E1674" w:rsidRPr="009E1674" w:rsidRDefault="009E1674" w:rsidP="009E1674">
            <w:pPr>
              <w:rPr>
                <w:rFonts w:asciiTheme="minorEastAsia" w:eastAsiaTheme="minorEastAsia" w:hAnsiTheme="minorEastAsia" w:cs="宋体"/>
                <w:bCs/>
                <w:color w:val="000000"/>
                <w:kern w:val="0"/>
                <w:sz w:val="24"/>
                <w:szCs w:val="24"/>
              </w:rPr>
            </w:pPr>
          </w:p>
          <w:p w:rsidR="009E1674" w:rsidRPr="009E1674" w:rsidRDefault="009E1674" w:rsidP="009E1674">
            <w:pPr>
              <w:rPr>
                <w:rFonts w:asciiTheme="minorEastAsia" w:eastAsiaTheme="minorEastAsia" w:hAnsiTheme="minorEastAsia" w:cs="宋体"/>
                <w:bCs/>
                <w:color w:val="000000"/>
                <w:kern w:val="0"/>
                <w:sz w:val="24"/>
                <w:szCs w:val="24"/>
              </w:rPr>
            </w:pPr>
          </w:p>
        </w:tc>
      </w:tr>
      <w:tr w:rsidR="009E1674" w:rsidTr="00FA6C3D">
        <w:trPr>
          <w:cantSplit/>
          <w:trHeight w:val="456"/>
        </w:trPr>
        <w:tc>
          <w:tcPr>
            <w:tcW w:w="3124" w:type="dxa"/>
            <w:tcBorders>
              <w:top w:val="single" w:sz="4" w:space="0" w:color="auto"/>
              <w:left w:val="single" w:sz="4" w:space="0" w:color="auto"/>
              <w:bottom w:val="single" w:sz="4" w:space="0" w:color="auto"/>
              <w:right w:val="single" w:sz="4" w:space="0" w:color="auto"/>
            </w:tcBorders>
            <w:vAlign w:val="center"/>
          </w:tcPr>
          <w:p w:rsidR="009E1674" w:rsidRPr="00BA5CFB" w:rsidRDefault="009E1674" w:rsidP="00FA6C3D">
            <w:pPr>
              <w:jc w:val="center"/>
              <w:rPr>
                <w:rFonts w:ascii="黑体" w:eastAsia="黑体" w:hAnsi="宋体" w:cs="宋体"/>
                <w:color w:val="000000"/>
                <w:kern w:val="0"/>
                <w:sz w:val="24"/>
                <w:szCs w:val="24"/>
              </w:rPr>
            </w:pPr>
            <w:r w:rsidRPr="00BA5CFB">
              <w:rPr>
                <w:rFonts w:ascii="黑体" w:eastAsia="黑体" w:hAnsi="宋体" w:cs="宋体" w:hint="eastAsia"/>
                <w:color w:val="000000"/>
                <w:kern w:val="0"/>
                <w:sz w:val="24"/>
                <w:szCs w:val="24"/>
              </w:rPr>
              <w:t>清理单位名称</w:t>
            </w:r>
          </w:p>
        </w:tc>
        <w:tc>
          <w:tcPr>
            <w:tcW w:w="6248" w:type="dxa"/>
            <w:tcBorders>
              <w:top w:val="single" w:sz="4" w:space="0" w:color="auto"/>
              <w:left w:val="single" w:sz="4" w:space="0" w:color="auto"/>
              <w:bottom w:val="single" w:sz="4" w:space="0" w:color="auto"/>
              <w:right w:val="single" w:sz="4" w:space="0" w:color="auto"/>
            </w:tcBorders>
          </w:tcPr>
          <w:p w:rsidR="009E1674" w:rsidRDefault="009E1674" w:rsidP="00FA6C3D">
            <w:pPr>
              <w:jc w:val="center"/>
              <w:rPr>
                <w:rFonts w:ascii="宋体" w:hAnsi="宋体" w:cs="宋体"/>
                <w:bCs/>
                <w:color w:val="000000"/>
                <w:kern w:val="0"/>
                <w:sz w:val="30"/>
              </w:rPr>
            </w:pPr>
            <w:r>
              <w:rPr>
                <w:rFonts w:ascii="宋体" w:hAnsi="宋体" w:cs="宋体" w:hint="eastAsia"/>
                <w:bCs/>
                <w:color w:val="000000"/>
                <w:kern w:val="0"/>
                <w:sz w:val="30"/>
              </w:rPr>
              <w:t>嘉兴市综合行政执法局</w:t>
            </w:r>
          </w:p>
        </w:tc>
      </w:tr>
      <w:tr w:rsidR="009E1674" w:rsidTr="00FA6C3D">
        <w:trPr>
          <w:cantSplit/>
          <w:trHeight w:val="456"/>
        </w:trPr>
        <w:tc>
          <w:tcPr>
            <w:tcW w:w="3124" w:type="dxa"/>
            <w:tcBorders>
              <w:top w:val="single" w:sz="4" w:space="0" w:color="auto"/>
              <w:left w:val="single" w:sz="4" w:space="0" w:color="auto"/>
              <w:bottom w:val="single" w:sz="4" w:space="0" w:color="auto"/>
              <w:right w:val="single" w:sz="4" w:space="0" w:color="auto"/>
            </w:tcBorders>
            <w:vAlign w:val="center"/>
          </w:tcPr>
          <w:p w:rsidR="009E1674" w:rsidRPr="00BA5CFB" w:rsidRDefault="009E1674" w:rsidP="00FA6C3D">
            <w:pPr>
              <w:jc w:val="center"/>
              <w:rPr>
                <w:rFonts w:ascii="仿宋_GB2312" w:eastAsia="仿宋_GB2312" w:hAnsi="宋体" w:cs="宋体"/>
                <w:bCs/>
                <w:color w:val="000000"/>
                <w:kern w:val="0"/>
                <w:sz w:val="24"/>
                <w:szCs w:val="24"/>
              </w:rPr>
            </w:pPr>
            <w:r w:rsidRPr="00BA5CFB">
              <w:rPr>
                <w:rFonts w:ascii="黑体" w:eastAsia="黑体" w:hAnsi="宋体" w:cs="宋体" w:hint="eastAsia"/>
                <w:color w:val="000000"/>
                <w:kern w:val="0"/>
                <w:sz w:val="24"/>
                <w:szCs w:val="24"/>
              </w:rPr>
              <w:t>建议</w:t>
            </w:r>
            <w:r w:rsidRPr="00BA5CFB">
              <w:rPr>
                <w:rFonts w:ascii="仿宋_GB2312" w:eastAsia="仿宋_GB2312" w:hAnsi="宋体" w:cs="宋体" w:hint="eastAsia"/>
                <w:color w:val="000000"/>
                <w:kern w:val="0"/>
                <w:sz w:val="24"/>
                <w:szCs w:val="24"/>
              </w:rPr>
              <w:t>（继续有效、废止、宣布失效或者修改）</w:t>
            </w:r>
          </w:p>
        </w:tc>
        <w:tc>
          <w:tcPr>
            <w:tcW w:w="6248" w:type="dxa"/>
            <w:tcBorders>
              <w:top w:val="single" w:sz="4" w:space="0" w:color="auto"/>
              <w:left w:val="single" w:sz="4" w:space="0" w:color="auto"/>
              <w:bottom w:val="single" w:sz="4" w:space="0" w:color="auto"/>
              <w:right w:val="single" w:sz="4" w:space="0" w:color="auto"/>
            </w:tcBorders>
            <w:vAlign w:val="center"/>
          </w:tcPr>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r>
              <w:rPr>
                <w:rFonts w:ascii="宋体" w:hAnsi="宋体" w:cs="宋体" w:hint="eastAsia"/>
                <w:bCs/>
                <w:color w:val="000000"/>
                <w:spacing w:val="20"/>
                <w:kern w:val="0"/>
                <w:sz w:val="24"/>
              </w:rPr>
              <w:t>继续有效</w:t>
            </w:r>
          </w:p>
          <w:p w:rsidR="009E1674" w:rsidRDefault="009E1674" w:rsidP="00FA6C3D">
            <w:pPr>
              <w:rPr>
                <w:rFonts w:ascii="宋体" w:hAnsi="宋体" w:cs="宋体"/>
                <w:bCs/>
                <w:color w:val="000000"/>
                <w:spacing w:val="20"/>
                <w:kern w:val="0"/>
                <w:sz w:val="24"/>
              </w:rPr>
            </w:pPr>
          </w:p>
        </w:tc>
      </w:tr>
      <w:tr w:rsidR="009E1674" w:rsidTr="00CF2D57">
        <w:trPr>
          <w:cantSplit/>
          <w:trHeight w:val="3710"/>
        </w:trPr>
        <w:tc>
          <w:tcPr>
            <w:tcW w:w="3124" w:type="dxa"/>
            <w:tcBorders>
              <w:top w:val="single" w:sz="4" w:space="0" w:color="auto"/>
              <w:left w:val="single" w:sz="4" w:space="0" w:color="auto"/>
              <w:bottom w:val="single" w:sz="4" w:space="0" w:color="auto"/>
              <w:right w:val="single" w:sz="4" w:space="0" w:color="auto"/>
            </w:tcBorders>
            <w:vAlign w:val="center"/>
          </w:tcPr>
          <w:p w:rsidR="009E1674" w:rsidRPr="00BA5CFB" w:rsidRDefault="009E1674" w:rsidP="00FA6C3D">
            <w:pPr>
              <w:jc w:val="center"/>
              <w:rPr>
                <w:rFonts w:ascii="黑体" w:eastAsia="黑体" w:hAnsi="宋体" w:cs="宋体"/>
                <w:color w:val="000000"/>
                <w:kern w:val="0"/>
                <w:sz w:val="24"/>
                <w:szCs w:val="24"/>
              </w:rPr>
            </w:pPr>
            <w:r w:rsidRPr="00BA5CFB">
              <w:rPr>
                <w:rFonts w:ascii="黑体" w:eastAsia="黑体" w:hAnsi="宋体" w:cs="宋体" w:hint="eastAsia"/>
                <w:color w:val="000000"/>
                <w:kern w:val="0"/>
                <w:sz w:val="24"/>
                <w:szCs w:val="24"/>
              </w:rPr>
              <w:t>原 因</w:t>
            </w:r>
            <w:r w:rsidRPr="00BA5CFB">
              <w:rPr>
                <w:rFonts w:ascii="楷体_GB2312" w:eastAsia="楷体_GB2312" w:hAnsi="宋体" w:cs="宋体" w:hint="eastAsia"/>
                <w:color w:val="000000"/>
                <w:kern w:val="0"/>
                <w:sz w:val="24"/>
                <w:szCs w:val="24"/>
              </w:rPr>
              <w:t>（</w:t>
            </w:r>
            <w:r w:rsidRPr="00BA5CFB">
              <w:rPr>
                <w:rFonts w:ascii="仿宋_GB2312" w:eastAsia="仿宋_GB2312" w:hAnsi="宋体" w:cs="宋体" w:hint="eastAsia"/>
                <w:color w:val="000000"/>
                <w:kern w:val="0"/>
                <w:sz w:val="24"/>
                <w:szCs w:val="24"/>
              </w:rPr>
              <w:t>或修改意见）</w:t>
            </w:r>
          </w:p>
        </w:tc>
        <w:tc>
          <w:tcPr>
            <w:tcW w:w="6248" w:type="dxa"/>
            <w:tcBorders>
              <w:top w:val="single" w:sz="4" w:space="0" w:color="auto"/>
              <w:left w:val="single" w:sz="4" w:space="0" w:color="auto"/>
              <w:bottom w:val="single" w:sz="4" w:space="0" w:color="auto"/>
              <w:right w:val="single" w:sz="4" w:space="0" w:color="auto"/>
            </w:tcBorders>
            <w:vAlign w:val="center"/>
          </w:tcPr>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p w:rsidR="009E1674" w:rsidRDefault="00CF2D57" w:rsidP="00CF2D57">
            <w:pPr>
              <w:ind w:firstLineChars="200" w:firstLine="560"/>
              <w:rPr>
                <w:rFonts w:ascii="宋体" w:hAnsi="宋体" w:cs="宋体"/>
                <w:bCs/>
                <w:color w:val="000000"/>
                <w:spacing w:val="20"/>
                <w:kern w:val="0"/>
                <w:sz w:val="24"/>
              </w:rPr>
            </w:pPr>
            <w:r>
              <w:rPr>
                <w:rFonts w:ascii="宋体" w:hAnsi="宋体" w:cs="宋体" w:hint="eastAsia"/>
                <w:bCs/>
                <w:color w:val="000000"/>
                <w:spacing w:val="20"/>
                <w:kern w:val="0"/>
                <w:sz w:val="24"/>
              </w:rPr>
              <w:t>该规范性文件是根据我省实施综合行政执法改革的实际需要而制作发布的，也符合《浙江省行政程序办法》有关规定。目前综合执法改革仍在推进中，建议该规范性文件继续有效。</w:t>
            </w:r>
          </w:p>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tc>
      </w:tr>
      <w:tr w:rsidR="009E1674" w:rsidTr="00FA6C3D">
        <w:trPr>
          <w:cantSplit/>
          <w:trHeight w:val="456"/>
        </w:trPr>
        <w:tc>
          <w:tcPr>
            <w:tcW w:w="3124" w:type="dxa"/>
            <w:tcBorders>
              <w:top w:val="single" w:sz="4" w:space="0" w:color="auto"/>
              <w:left w:val="single" w:sz="4" w:space="0" w:color="auto"/>
              <w:bottom w:val="single" w:sz="4" w:space="0" w:color="auto"/>
              <w:right w:val="single" w:sz="4" w:space="0" w:color="auto"/>
            </w:tcBorders>
            <w:vAlign w:val="center"/>
          </w:tcPr>
          <w:p w:rsidR="009E1674" w:rsidRPr="00BA5CFB" w:rsidRDefault="009E1674" w:rsidP="00FA6C3D">
            <w:pPr>
              <w:jc w:val="center"/>
              <w:rPr>
                <w:rFonts w:ascii="黑体" w:eastAsia="黑体" w:hAnsi="宋体" w:cs="宋体"/>
                <w:color w:val="000000"/>
                <w:kern w:val="0"/>
                <w:sz w:val="24"/>
                <w:szCs w:val="24"/>
              </w:rPr>
            </w:pPr>
            <w:r w:rsidRPr="00BA5CFB">
              <w:rPr>
                <w:rFonts w:ascii="黑体" w:eastAsia="黑体" w:hAnsi="宋体" w:cs="宋体" w:hint="eastAsia"/>
                <w:color w:val="000000"/>
                <w:kern w:val="0"/>
                <w:sz w:val="24"/>
                <w:szCs w:val="24"/>
              </w:rPr>
              <w:t>市司法局审核意见</w:t>
            </w:r>
          </w:p>
        </w:tc>
        <w:tc>
          <w:tcPr>
            <w:tcW w:w="6248" w:type="dxa"/>
            <w:tcBorders>
              <w:top w:val="single" w:sz="4" w:space="0" w:color="auto"/>
              <w:left w:val="single" w:sz="4" w:space="0" w:color="auto"/>
              <w:bottom w:val="single" w:sz="4" w:space="0" w:color="auto"/>
              <w:right w:val="single" w:sz="4" w:space="0" w:color="auto"/>
            </w:tcBorders>
            <w:vAlign w:val="center"/>
          </w:tcPr>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tc>
      </w:tr>
      <w:tr w:rsidR="009E1674" w:rsidTr="00FA6C3D">
        <w:trPr>
          <w:cantSplit/>
          <w:trHeight w:val="456"/>
        </w:trPr>
        <w:tc>
          <w:tcPr>
            <w:tcW w:w="3124" w:type="dxa"/>
            <w:tcBorders>
              <w:top w:val="single" w:sz="4" w:space="0" w:color="auto"/>
              <w:left w:val="single" w:sz="4" w:space="0" w:color="auto"/>
              <w:bottom w:val="single" w:sz="4" w:space="0" w:color="auto"/>
              <w:right w:val="single" w:sz="4" w:space="0" w:color="auto"/>
            </w:tcBorders>
            <w:vAlign w:val="center"/>
          </w:tcPr>
          <w:p w:rsidR="009E1674" w:rsidRPr="00BA5CFB" w:rsidRDefault="009E1674" w:rsidP="00FA6C3D">
            <w:pPr>
              <w:jc w:val="center"/>
              <w:rPr>
                <w:rFonts w:ascii="宋体" w:hAnsi="宋体" w:cs="宋体"/>
                <w:color w:val="000000"/>
                <w:kern w:val="0"/>
                <w:sz w:val="24"/>
                <w:szCs w:val="24"/>
              </w:rPr>
            </w:pPr>
            <w:r w:rsidRPr="00BA5CFB">
              <w:rPr>
                <w:rFonts w:ascii="黑体" w:eastAsia="黑体" w:hAnsi="宋体" w:cs="宋体" w:hint="eastAsia"/>
                <w:color w:val="000000"/>
                <w:kern w:val="0"/>
                <w:sz w:val="24"/>
                <w:szCs w:val="24"/>
              </w:rPr>
              <w:t>其他需要说明的情况</w:t>
            </w:r>
          </w:p>
        </w:tc>
        <w:tc>
          <w:tcPr>
            <w:tcW w:w="6248" w:type="dxa"/>
            <w:tcBorders>
              <w:top w:val="single" w:sz="4" w:space="0" w:color="auto"/>
              <w:left w:val="single" w:sz="4" w:space="0" w:color="auto"/>
              <w:bottom w:val="single" w:sz="4" w:space="0" w:color="auto"/>
              <w:right w:val="single" w:sz="4" w:space="0" w:color="auto"/>
            </w:tcBorders>
          </w:tcPr>
          <w:p w:rsidR="009E1674" w:rsidRDefault="009E1674" w:rsidP="00FA6C3D">
            <w:pPr>
              <w:rPr>
                <w:rFonts w:ascii="宋体" w:hAnsi="宋体" w:cs="宋体"/>
                <w:bCs/>
                <w:color w:val="000000"/>
                <w:kern w:val="0"/>
                <w:sz w:val="30"/>
              </w:rPr>
            </w:pPr>
          </w:p>
          <w:p w:rsidR="009E1674" w:rsidRDefault="009E1674" w:rsidP="00FA6C3D">
            <w:pPr>
              <w:rPr>
                <w:rFonts w:ascii="宋体" w:hAnsi="宋体" w:cs="宋体"/>
                <w:bCs/>
                <w:color w:val="000000"/>
                <w:kern w:val="0"/>
                <w:sz w:val="30"/>
              </w:rPr>
            </w:pPr>
          </w:p>
        </w:tc>
      </w:tr>
    </w:tbl>
    <w:p w:rsidR="009E1674" w:rsidRDefault="009E1674" w:rsidP="009E1674">
      <w:pPr>
        <w:spacing w:line="460" w:lineRule="exact"/>
        <w:rPr>
          <w:sz w:val="30"/>
          <w:szCs w:val="30"/>
        </w:rPr>
      </w:pPr>
    </w:p>
    <w:p w:rsidR="009E1674" w:rsidRDefault="009E1674" w:rsidP="009E1674">
      <w:pPr>
        <w:spacing w:line="440" w:lineRule="exact"/>
        <w:rPr>
          <w:rFonts w:ascii="黑体" w:eastAsia="黑体" w:hAnsi="宋体" w:cs="宋体"/>
          <w:color w:val="000000"/>
          <w:kern w:val="0"/>
          <w:sz w:val="30"/>
          <w:szCs w:val="30"/>
        </w:rPr>
      </w:pPr>
      <w:r w:rsidRPr="000C144D">
        <w:rPr>
          <w:rFonts w:ascii="黑体" w:eastAsia="黑体" w:hAnsi="宋体" w:cs="宋体" w:hint="eastAsia"/>
          <w:color w:val="000000"/>
          <w:kern w:val="0"/>
          <w:sz w:val="30"/>
          <w:szCs w:val="30"/>
        </w:rPr>
        <w:lastRenderedPageBreak/>
        <w:t>附件1</w:t>
      </w:r>
    </w:p>
    <w:p w:rsidR="009E1674" w:rsidRDefault="009E1674" w:rsidP="009E1674">
      <w:pPr>
        <w:spacing w:line="460" w:lineRule="exact"/>
        <w:jc w:val="center"/>
        <w:rPr>
          <w:rFonts w:ascii="文星简小标宋" w:eastAsia="文星简小标宋" w:hAnsi="宋体" w:cs="宋体"/>
          <w:color w:val="000000"/>
          <w:kern w:val="0"/>
          <w:sz w:val="42"/>
          <w:szCs w:val="42"/>
        </w:rPr>
      </w:pPr>
    </w:p>
    <w:p w:rsidR="009E1674" w:rsidRPr="00BA5CFB" w:rsidRDefault="009E1674" w:rsidP="009E1674">
      <w:pPr>
        <w:spacing w:line="460" w:lineRule="exact"/>
        <w:jc w:val="center"/>
        <w:rPr>
          <w:rFonts w:ascii="文星简小标宋" w:eastAsia="文星简小标宋" w:hAnsi="宋体" w:cs="宋体"/>
          <w:color w:val="000000"/>
          <w:kern w:val="0"/>
          <w:sz w:val="44"/>
          <w:szCs w:val="44"/>
        </w:rPr>
      </w:pPr>
      <w:r w:rsidRPr="00BA5CFB">
        <w:rPr>
          <w:rFonts w:ascii="文星简小标宋" w:eastAsia="文星简小标宋" w:hAnsi="宋体" w:cs="宋体" w:hint="eastAsia"/>
          <w:color w:val="000000"/>
          <w:kern w:val="0"/>
          <w:sz w:val="44"/>
          <w:szCs w:val="44"/>
        </w:rPr>
        <w:t>市政府行政规范性文件清理情况表</w:t>
      </w:r>
    </w:p>
    <w:p w:rsidR="009E1674" w:rsidRDefault="009E1674" w:rsidP="009E1674">
      <w:pPr>
        <w:spacing w:line="460" w:lineRule="exact"/>
        <w:jc w:val="center"/>
        <w:rPr>
          <w:rFonts w:ascii="宋体" w:hAnsi="宋体" w:cs="宋体"/>
          <w:bCs/>
          <w:color w:val="000000"/>
          <w:kern w:val="0"/>
          <w:sz w:val="36"/>
        </w:rPr>
      </w:pPr>
    </w:p>
    <w:tbl>
      <w:tblPr>
        <w:tblW w:w="9574"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4"/>
        <w:gridCol w:w="6450"/>
      </w:tblGrid>
      <w:tr w:rsidR="009E1674" w:rsidTr="009E1674">
        <w:trPr>
          <w:cantSplit/>
          <w:trHeight w:val="456"/>
        </w:trPr>
        <w:tc>
          <w:tcPr>
            <w:tcW w:w="3124" w:type="dxa"/>
            <w:tcBorders>
              <w:top w:val="single" w:sz="4" w:space="0" w:color="auto"/>
              <w:left w:val="single" w:sz="4" w:space="0" w:color="auto"/>
              <w:bottom w:val="single" w:sz="4" w:space="0" w:color="auto"/>
              <w:right w:val="single" w:sz="4" w:space="0" w:color="auto"/>
            </w:tcBorders>
            <w:vAlign w:val="center"/>
          </w:tcPr>
          <w:p w:rsidR="009E1674" w:rsidRPr="00BA5CFB" w:rsidRDefault="009E1674" w:rsidP="00FA6C3D">
            <w:pPr>
              <w:jc w:val="center"/>
              <w:rPr>
                <w:rFonts w:ascii="黑体" w:eastAsia="黑体" w:hAnsi="宋体" w:cs="宋体"/>
                <w:color w:val="000000"/>
                <w:kern w:val="0"/>
                <w:sz w:val="24"/>
                <w:szCs w:val="24"/>
              </w:rPr>
            </w:pPr>
            <w:r w:rsidRPr="00BA5CFB">
              <w:rPr>
                <w:rFonts w:ascii="黑体" w:eastAsia="黑体" w:hAnsi="宋体" w:cs="宋体" w:hint="eastAsia"/>
                <w:color w:val="000000"/>
                <w:kern w:val="0"/>
                <w:sz w:val="24"/>
                <w:szCs w:val="24"/>
              </w:rPr>
              <w:t>文件名称（文号）</w:t>
            </w:r>
          </w:p>
        </w:tc>
        <w:tc>
          <w:tcPr>
            <w:tcW w:w="6450" w:type="dxa"/>
            <w:tcBorders>
              <w:top w:val="single" w:sz="4" w:space="0" w:color="auto"/>
              <w:left w:val="single" w:sz="4" w:space="0" w:color="auto"/>
              <w:bottom w:val="single" w:sz="4" w:space="0" w:color="auto"/>
              <w:right w:val="single" w:sz="4" w:space="0" w:color="auto"/>
            </w:tcBorders>
          </w:tcPr>
          <w:p w:rsidR="009E1674" w:rsidRDefault="009E1674" w:rsidP="009E1674">
            <w:pPr>
              <w:spacing w:line="600" w:lineRule="exact"/>
              <w:rPr>
                <w:rFonts w:ascii="宋体" w:hAnsi="宋体" w:cs="宋体"/>
                <w:bCs/>
                <w:color w:val="000000"/>
                <w:kern w:val="0"/>
                <w:sz w:val="30"/>
              </w:rPr>
            </w:pPr>
            <w:r w:rsidRPr="009E1674">
              <w:rPr>
                <w:rFonts w:asciiTheme="minorEastAsia" w:eastAsiaTheme="minorEastAsia" w:hAnsiTheme="minorEastAsia" w:hint="eastAsia"/>
                <w:sz w:val="24"/>
                <w:szCs w:val="24"/>
              </w:rPr>
              <w:t>市综合执法局 市公安局 市农业农村局关于确定嘉兴市个人禁养犬只名录和嘉兴市区养犬重点管理区的通告</w:t>
            </w:r>
            <w:r>
              <w:rPr>
                <w:rFonts w:asciiTheme="minorEastAsia" w:eastAsiaTheme="minorEastAsia" w:hAnsiTheme="minorEastAsia" w:hint="eastAsia"/>
                <w:sz w:val="24"/>
                <w:szCs w:val="24"/>
              </w:rPr>
              <w:t>（</w:t>
            </w:r>
            <w:proofErr w:type="gramStart"/>
            <w:r w:rsidRPr="009E1674">
              <w:rPr>
                <w:rFonts w:asciiTheme="minorEastAsia" w:eastAsiaTheme="minorEastAsia" w:hAnsiTheme="minorEastAsia" w:hint="eastAsia"/>
                <w:sz w:val="24"/>
                <w:szCs w:val="24"/>
              </w:rPr>
              <w:t>嘉综执</w:t>
            </w:r>
            <w:proofErr w:type="gramEnd"/>
            <w:r w:rsidRPr="009E1674">
              <w:rPr>
                <w:rFonts w:asciiTheme="minorEastAsia" w:eastAsiaTheme="minorEastAsia" w:hAnsiTheme="minorEastAsia" w:hint="eastAsia"/>
                <w:sz w:val="24"/>
                <w:szCs w:val="24"/>
              </w:rPr>
              <w:t>〔</w:t>
            </w:r>
            <w:r w:rsidRPr="009E1674">
              <w:rPr>
                <w:rFonts w:asciiTheme="minorEastAsia" w:eastAsiaTheme="minorEastAsia" w:hAnsiTheme="minorEastAsia"/>
                <w:sz w:val="24"/>
                <w:szCs w:val="24"/>
              </w:rPr>
              <w:t>201</w:t>
            </w:r>
            <w:r w:rsidRPr="009E1674">
              <w:rPr>
                <w:rFonts w:asciiTheme="minorEastAsia" w:eastAsiaTheme="minorEastAsia" w:hAnsiTheme="minorEastAsia" w:hint="eastAsia"/>
                <w:sz w:val="24"/>
                <w:szCs w:val="24"/>
              </w:rPr>
              <w:t>9〕54号</w:t>
            </w:r>
            <w:r>
              <w:rPr>
                <w:rFonts w:asciiTheme="minorEastAsia" w:eastAsiaTheme="minorEastAsia" w:hAnsiTheme="minorEastAsia" w:hint="eastAsia"/>
                <w:sz w:val="24"/>
                <w:szCs w:val="24"/>
              </w:rPr>
              <w:t>）</w:t>
            </w:r>
          </w:p>
        </w:tc>
      </w:tr>
      <w:tr w:rsidR="009E1674" w:rsidTr="009E1674">
        <w:trPr>
          <w:cantSplit/>
          <w:trHeight w:val="579"/>
        </w:trPr>
        <w:tc>
          <w:tcPr>
            <w:tcW w:w="3124" w:type="dxa"/>
            <w:tcBorders>
              <w:top w:val="single" w:sz="4" w:space="0" w:color="auto"/>
              <w:left w:val="single" w:sz="4" w:space="0" w:color="auto"/>
              <w:bottom w:val="single" w:sz="4" w:space="0" w:color="auto"/>
              <w:right w:val="single" w:sz="4" w:space="0" w:color="auto"/>
            </w:tcBorders>
            <w:vAlign w:val="center"/>
          </w:tcPr>
          <w:p w:rsidR="009E1674" w:rsidRPr="009E1674" w:rsidRDefault="009E1674" w:rsidP="00FA6C3D">
            <w:pPr>
              <w:jc w:val="center"/>
              <w:rPr>
                <w:rFonts w:ascii="宋体" w:hAnsi="宋体" w:cs="宋体"/>
                <w:bCs/>
                <w:color w:val="000000"/>
                <w:kern w:val="0"/>
                <w:sz w:val="30"/>
              </w:rPr>
            </w:pPr>
            <w:r w:rsidRPr="009E1674">
              <w:rPr>
                <w:rFonts w:ascii="黑体" w:eastAsia="黑体" w:hAnsi="宋体" w:cs="宋体" w:hint="eastAsia"/>
                <w:color w:val="000000"/>
                <w:kern w:val="0"/>
                <w:sz w:val="24"/>
                <w:szCs w:val="24"/>
              </w:rPr>
              <w:t>清理单位名称</w:t>
            </w:r>
          </w:p>
        </w:tc>
        <w:tc>
          <w:tcPr>
            <w:tcW w:w="6450" w:type="dxa"/>
            <w:tcBorders>
              <w:top w:val="single" w:sz="4" w:space="0" w:color="auto"/>
              <w:left w:val="single" w:sz="4" w:space="0" w:color="auto"/>
              <w:bottom w:val="single" w:sz="4" w:space="0" w:color="auto"/>
              <w:right w:val="single" w:sz="4" w:space="0" w:color="auto"/>
            </w:tcBorders>
            <w:vAlign w:val="center"/>
          </w:tcPr>
          <w:p w:rsidR="009E1674" w:rsidRPr="009E1674" w:rsidRDefault="009E1674" w:rsidP="009E1674">
            <w:pPr>
              <w:jc w:val="center"/>
              <w:rPr>
                <w:rFonts w:ascii="宋体" w:hAnsi="宋体" w:cs="宋体"/>
                <w:bCs/>
                <w:color w:val="000000"/>
                <w:kern w:val="0"/>
                <w:sz w:val="24"/>
                <w:szCs w:val="24"/>
              </w:rPr>
            </w:pPr>
            <w:r>
              <w:rPr>
                <w:rFonts w:ascii="宋体" w:hAnsi="宋体" w:cs="宋体" w:hint="eastAsia"/>
                <w:bCs/>
                <w:color w:val="000000"/>
                <w:kern w:val="0"/>
                <w:sz w:val="24"/>
                <w:szCs w:val="24"/>
              </w:rPr>
              <w:t>嘉兴市综合行政执法局、嘉兴</w:t>
            </w:r>
            <w:r w:rsidRPr="009E1674">
              <w:rPr>
                <w:rFonts w:ascii="宋体" w:hAnsi="宋体" w:cs="宋体" w:hint="eastAsia"/>
                <w:bCs/>
                <w:color w:val="000000"/>
                <w:kern w:val="0"/>
                <w:sz w:val="24"/>
                <w:szCs w:val="24"/>
              </w:rPr>
              <w:t>市公安局</w:t>
            </w:r>
            <w:r>
              <w:rPr>
                <w:rFonts w:ascii="宋体" w:hAnsi="宋体" w:cs="宋体" w:hint="eastAsia"/>
                <w:bCs/>
                <w:color w:val="000000"/>
                <w:kern w:val="0"/>
                <w:sz w:val="24"/>
                <w:szCs w:val="24"/>
              </w:rPr>
              <w:t>、嘉兴</w:t>
            </w:r>
            <w:r w:rsidRPr="009E1674">
              <w:rPr>
                <w:rFonts w:ascii="宋体" w:hAnsi="宋体" w:cs="宋体" w:hint="eastAsia"/>
                <w:bCs/>
                <w:color w:val="000000"/>
                <w:kern w:val="0"/>
                <w:sz w:val="24"/>
                <w:szCs w:val="24"/>
              </w:rPr>
              <w:t>市农业农村局</w:t>
            </w:r>
          </w:p>
        </w:tc>
      </w:tr>
      <w:tr w:rsidR="009E1674" w:rsidTr="009E1674">
        <w:trPr>
          <w:cantSplit/>
          <w:trHeight w:val="456"/>
        </w:trPr>
        <w:tc>
          <w:tcPr>
            <w:tcW w:w="3124" w:type="dxa"/>
            <w:tcBorders>
              <w:top w:val="single" w:sz="4" w:space="0" w:color="auto"/>
              <w:left w:val="single" w:sz="4" w:space="0" w:color="auto"/>
              <w:bottom w:val="single" w:sz="4" w:space="0" w:color="auto"/>
              <w:right w:val="single" w:sz="4" w:space="0" w:color="auto"/>
            </w:tcBorders>
            <w:vAlign w:val="center"/>
          </w:tcPr>
          <w:p w:rsidR="009E1674" w:rsidRPr="00BA5CFB" w:rsidRDefault="009E1674" w:rsidP="00FA6C3D">
            <w:pPr>
              <w:jc w:val="center"/>
              <w:rPr>
                <w:rFonts w:ascii="仿宋_GB2312" w:eastAsia="仿宋_GB2312" w:hAnsi="宋体" w:cs="宋体"/>
                <w:bCs/>
                <w:color w:val="000000"/>
                <w:kern w:val="0"/>
                <w:sz w:val="24"/>
                <w:szCs w:val="24"/>
              </w:rPr>
            </w:pPr>
            <w:r w:rsidRPr="00BA5CFB">
              <w:rPr>
                <w:rFonts w:ascii="黑体" w:eastAsia="黑体" w:hAnsi="宋体" w:cs="宋体" w:hint="eastAsia"/>
                <w:color w:val="000000"/>
                <w:kern w:val="0"/>
                <w:sz w:val="24"/>
                <w:szCs w:val="24"/>
              </w:rPr>
              <w:t>建议</w:t>
            </w:r>
            <w:r w:rsidRPr="00BA5CFB">
              <w:rPr>
                <w:rFonts w:ascii="仿宋_GB2312" w:eastAsia="仿宋_GB2312" w:hAnsi="宋体" w:cs="宋体" w:hint="eastAsia"/>
                <w:color w:val="000000"/>
                <w:kern w:val="0"/>
                <w:sz w:val="24"/>
                <w:szCs w:val="24"/>
              </w:rPr>
              <w:t>（继续有效、废止、宣布失效或者修改）</w:t>
            </w:r>
          </w:p>
        </w:tc>
        <w:tc>
          <w:tcPr>
            <w:tcW w:w="6450" w:type="dxa"/>
            <w:tcBorders>
              <w:top w:val="single" w:sz="4" w:space="0" w:color="auto"/>
              <w:left w:val="single" w:sz="4" w:space="0" w:color="auto"/>
              <w:bottom w:val="single" w:sz="4" w:space="0" w:color="auto"/>
              <w:right w:val="single" w:sz="4" w:space="0" w:color="auto"/>
            </w:tcBorders>
            <w:vAlign w:val="center"/>
          </w:tcPr>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r>
              <w:rPr>
                <w:rFonts w:ascii="宋体" w:hAnsi="宋体" w:cs="宋体" w:hint="eastAsia"/>
                <w:bCs/>
                <w:color w:val="000000"/>
                <w:spacing w:val="20"/>
                <w:kern w:val="0"/>
                <w:sz w:val="24"/>
              </w:rPr>
              <w:t>继续有效</w:t>
            </w:r>
          </w:p>
          <w:p w:rsidR="009E1674" w:rsidRDefault="009E1674" w:rsidP="00FA6C3D">
            <w:pPr>
              <w:rPr>
                <w:rFonts w:ascii="宋体" w:hAnsi="宋体" w:cs="宋体"/>
                <w:bCs/>
                <w:color w:val="000000"/>
                <w:spacing w:val="20"/>
                <w:kern w:val="0"/>
                <w:sz w:val="24"/>
              </w:rPr>
            </w:pPr>
          </w:p>
        </w:tc>
      </w:tr>
      <w:tr w:rsidR="009E1674" w:rsidTr="00CF2D57">
        <w:trPr>
          <w:cantSplit/>
          <w:trHeight w:val="3710"/>
        </w:trPr>
        <w:tc>
          <w:tcPr>
            <w:tcW w:w="3124" w:type="dxa"/>
            <w:tcBorders>
              <w:top w:val="single" w:sz="4" w:space="0" w:color="auto"/>
              <w:left w:val="single" w:sz="4" w:space="0" w:color="auto"/>
              <w:bottom w:val="single" w:sz="4" w:space="0" w:color="auto"/>
              <w:right w:val="single" w:sz="4" w:space="0" w:color="auto"/>
            </w:tcBorders>
            <w:vAlign w:val="center"/>
          </w:tcPr>
          <w:p w:rsidR="009E1674" w:rsidRPr="00BA5CFB" w:rsidRDefault="009E1674" w:rsidP="00FA6C3D">
            <w:pPr>
              <w:jc w:val="center"/>
              <w:rPr>
                <w:rFonts w:ascii="黑体" w:eastAsia="黑体" w:hAnsi="宋体" w:cs="宋体"/>
                <w:color w:val="000000"/>
                <w:kern w:val="0"/>
                <w:sz w:val="24"/>
                <w:szCs w:val="24"/>
              </w:rPr>
            </w:pPr>
            <w:r w:rsidRPr="00BA5CFB">
              <w:rPr>
                <w:rFonts w:ascii="黑体" w:eastAsia="黑体" w:hAnsi="宋体" w:cs="宋体" w:hint="eastAsia"/>
                <w:color w:val="000000"/>
                <w:kern w:val="0"/>
                <w:sz w:val="24"/>
                <w:szCs w:val="24"/>
              </w:rPr>
              <w:t>原 因</w:t>
            </w:r>
            <w:r w:rsidRPr="00BA5CFB">
              <w:rPr>
                <w:rFonts w:ascii="楷体_GB2312" w:eastAsia="楷体_GB2312" w:hAnsi="宋体" w:cs="宋体" w:hint="eastAsia"/>
                <w:color w:val="000000"/>
                <w:kern w:val="0"/>
                <w:sz w:val="24"/>
                <w:szCs w:val="24"/>
              </w:rPr>
              <w:t>（</w:t>
            </w:r>
            <w:r w:rsidRPr="00BA5CFB">
              <w:rPr>
                <w:rFonts w:ascii="仿宋_GB2312" w:eastAsia="仿宋_GB2312" w:hAnsi="宋体" w:cs="宋体" w:hint="eastAsia"/>
                <w:color w:val="000000"/>
                <w:kern w:val="0"/>
                <w:sz w:val="24"/>
                <w:szCs w:val="24"/>
              </w:rPr>
              <w:t>或修改意见）</w:t>
            </w:r>
          </w:p>
        </w:tc>
        <w:tc>
          <w:tcPr>
            <w:tcW w:w="6450" w:type="dxa"/>
            <w:tcBorders>
              <w:top w:val="single" w:sz="4" w:space="0" w:color="auto"/>
              <w:left w:val="single" w:sz="4" w:space="0" w:color="auto"/>
              <w:bottom w:val="single" w:sz="4" w:space="0" w:color="auto"/>
              <w:right w:val="single" w:sz="4" w:space="0" w:color="auto"/>
            </w:tcBorders>
            <w:vAlign w:val="center"/>
          </w:tcPr>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p w:rsidR="009E1674" w:rsidRDefault="00CF2D57" w:rsidP="00CF2D57">
            <w:pPr>
              <w:ind w:firstLineChars="200" w:firstLine="560"/>
              <w:rPr>
                <w:rFonts w:ascii="宋体" w:hAnsi="宋体" w:cs="宋体"/>
                <w:bCs/>
                <w:color w:val="000000"/>
                <w:spacing w:val="20"/>
                <w:kern w:val="0"/>
                <w:sz w:val="24"/>
              </w:rPr>
            </w:pPr>
            <w:r w:rsidRPr="00CF2D57">
              <w:rPr>
                <w:rFonts w:ascii="宋体" w:hAnsi="宋体" w:cs="宋体" w:hint="eastAsia"/>
                <w:bCs/>
                <w:color w:val="000000"/>
                <w:spacing w:val="20"/>
                <w:kern w:val="0"/>
                <w:sz w:val="24"/>
              </w:rPr>
              <w:t>按照《嘉兴市养犬管理条例》第二条划定并公布的其他区域为重点管理区和第六条个人禁养只名录由市人民政府确定，并向社会公告。</w:t>
            </w:r>
          </w:p>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p w:rsidR="009E1674" w:rsidRDefault="009E1674" w:rsidP="00CF2D57">
            <w:pPr>
              <w:rPr>
                <w:rFonts w:ascii="宋体" w:hAnsi="宋体" w:cs="宋体"/>
                <w:bCs/>
                <w:color w:val="000000"/>
                <w:spacing w:val="20"/>
                <w:kern w:val="0"/>
                <w:sz w:val="24"/>
              </w:rPr>
            </w:pPr>
          </w:p>
        </w:tc>
      </w:tr>
      <w:tr w:rsidR="009E1674" w:rsidTr="009E1674">
        <w:trPr>
          <w:cantSplit/>
          <w:trHeight w:val="456"/>
        </w:trPr>
        <w:tc>
          <w:tcPr>
            <w:tcW w:w="3124" w:type="dxa"/>
            <w:tcBorders>
              <w:top w:val="single" w:sz="4" w:space="0" w:color="auto"/>
              <w:left w:val="single" w:sz="4" w:space="0" w:color="auto"/>
              <w:bottom w:val="single" w:sz="4" w:space="0" w:color="auto"/>
              <w:right w:val="single" w:sz="4" w:space="0" w:color="auto"/>
            </w:tcBorders>
            <w:vAlign w:val="center"/>
          </w:tcPr>
          <w:p w:rsidR="009E1674" w:rsidRPr="00BA5CFB" w:rsidRDefault="009E1674" w:rsidP="00FA6C3D">
            <w:pPr>
              <w:jc w:val="center"/>
              <w:rPr>
                <w:rFonts w:ascii="黑体" w:eastAsia="黑体" w:hAnsi="宋体" w:cs="宋体"/>
                <w:color w:val="000000"/>
                <w:kern w:val="0"/>
                <w:sz w:val="24"/>
                <w:szCs w:val="24"/>
              </w:rPr>
            </w:pPr>
            <w:r w:rsidRPr="00BA5CFB">
              <w:rPr>
                <w:rFonts w:ascii="黑体" w:eastAsia="黑体" w:hAnsi="宋体" w:cs="宋体" w:hint="eastAsia"/>
                <w:color w:val="000000"/>
                <w:kern w:val="0"/>
                <w:sz w:val="24"/>
                <w:szCs w:val="24"/>
              </w:rPr>
              <w:t>市司法局审核意见</w:t>
            </w:r>
          </w:p>
        </w:tc>
        <w:tc>
          <w:tcPr>
            <w:tcW w:w="6450" w:type="dxa"/>
            <w:tcBorders>
              <w:top w:val="single" w:sz="4" w:space="0" w:color="auto"/>
              <w:left w:val="single" w:sz="4" w:space="0" w:color="auto"/>
              <w:bottom w:val="single" w:sz="4" w:space="0" w:color="auto"/>
              <w:right w:val="single" w:sz="4" w:space="0" w:color="auto"/>
            </w:tcBorders>
            <w:vAlign w:val="center"/>
          </w:tcPr>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p w:rsidR="009E1674" w:rsidRDefault="009E1674" w:rsidP="00FA6C3D">
            <w:pPr>
              <w:jc w:val="center"/>
              <w:rPr>
                <w:rFonts w:ascii="宋体" w:hAnsi="宋体" w:cs="宋体"/>
                <w:bCs/>
                <w:color w:val="000000"/>
                <w:spacing w:val="20"/>
                <w:kern w:val="0"/>
                <w:sz w:val="24"/>
              </w:rPr>
            </w:pPr>
          </w:p>
        </w:tc>
      </w:tr>
      <w:tr w:rsidR="009E1674" w:rsidTr="009E1674">
        <w:trPr>
          <w:cantSplit/>
          <w:trHeight w:val="456"/>
        </w:trPr>
        <w:tc>
          <w:tcPr>
            <w:tcW w:w="3124" w:type="dxa"/>
            <w:tcBorders>
              <w:top w:val="single" w:sz="4" w:space="0" w:color="auto"/>
              <w:left w:val="single" w:sz="4" w:space="0" w:color="auto"/>
              <w:bottom w:val="single" w:sz="4" w:space="0" w:color="auto"/>
              <w:right w:val="single" w:sz="4" w:space="0" w:color="auto"/>
            </w:tcBorders>
            <w:vAlign w:val="center"/>
          </w:tcPr>
          <w:p w:rsidR="009E1674" w:rsidRPr="00BA5CFB" w:rsidRDefault="009E1674" w:rsidP="00FA6C3D">
            <w:pPr>
              <w:jc w:val="center"/>
              <w:rPr>
                <w:rFonts w:ascii="宋体" w:hAnsi="宋体" w:cs="宋体"/>
                <w:color w:val="000000"/>
                <w:kern w:val="0"/>
                <w:sz w:val="24"/>
                <w:szCs w:val="24"/>
              </w:rPr>
            </w:pPr>
            <w:r w:rsidRPr="00BA5CFB">
              <w:rPr>
                <w:rFonts w:ascii="黑体" w:eastAsia="黑体" w:hAnsi="宋体" w:cs="宋体" w:hint="eastAsia"/>
                <w:color w:val="000000"/>
                <w:kern w:val="0"/>
                <w:sz w:val="24"/>
                <w:szCs w:val="24"/>
              </w:rPr>
              <w:t>其他需要说明的情况</w:t>
            </w:r>
          </w:p>
        </w:tc>
        <w:tc>
          <w:tcPr>
            <w:tcW w:w="6450" w:type="dxa"/>
            <w:tcBorders>
              <w:top w:val="single" w:sz="4" w:space="0" w:color="auto"/>
              <w:left w:val="single" w:sz="4" w:space="0" w:color="auto"/>
              <w:bottom w:val="single" w:sz="4" w:space="0" w:color="auto"/>
              <w:right w:val="single" w:sz="4" w:space="0" w:color="auto"/>
            </w:tcBorders>
          </w:tcPr>
          <w:p w:rsidR="009E1674" w:rsidRDefault="009E1674" w:rsidP="00FA6C3D">
            <w:pPr>
              <w:rPr>
                <w:rFonts w:ascii="宋体" w:hAnsi="宋体" w:cs="宋体"/>
                <w:bCs/>
                <w:color w:val="000000"/>
                <w:kern w:val="0"/>
                <w:sz w:val="30"/>
              </w:rPr>
            </w:pPr>
          </w:p>
          <w:p w:rsidR="009E1674" w:rsidRDefault="009E1674" w:rsidP="00FA6C3D">
            <w:pPr>
              <w:rPr>
                <w:rFonts w:ascii="宋体" w:hAnsi="宋体" w:cs="宋体"/>
                <w:bCs/>
                <w:color w:val="000000"/>
                <w:kern w:val="0"/>
                <w:sz w:val="30"/>
              </w:rPr>
            </w:pPr>
          </w:p>
        </w:tc>
      </w:tr>
    </w:tbl>
    <w:p w:rsidR="009E1674" w:rsidRDefault="009E1674" w:rsidP="009E1674">
      <w:pPr>
        <w:spacing w:line="460" w:lineRule="exact"/>
        <w:rPr>
          <w:sz w:val="30"/>
          <w:szCs w:val="30"/>
        </w:rPr>
      </w:pPr>
    </w:p>
    <w:p w:rsidR="009E1674" w:rsidRDefault="009E1674" w:rsidP="009E1674">
      <w:pPr>
        <w:spacing w:line="460" w:lineRule="exact"/>
        <w:rPr>
          <w:rFonts w:ascii="黑体" w:eastAsia="黑体" w:hAnsi="宋体" w:cs="宋体"/>
          <w:color w:val="000000"/>
          <w:kern w:val="0"/>
          <w:sz w:val="30"/>
          <w:szCs w:val="30"/>
        </w:rPr>
      </w:pPr>
    </w:p>
    <w:p w:rsidR="009E1674" w:rsidRPr="000C144D" w:rsidRDefault="009E1674" w:rsidP="009E1674">
      <w:pPr>
        <w:spacing w:line="460" w:lineRule="exact"/>
        <w:rPr>
          <w:rFonts w:ascii="黑体" w:eastAsia="黑体" w:hAnsi="宋体" w:cs="宋体"/>
          <w:color w:val="000000"/>
          <w:kern w:val="0"/>
          <w:sz w:val="30"/>
          <w:szCs w:val="30"/>
        </w:rPr>
      </w:pPr>
      <w:r w:rsidRPr="000C144D">
        <w:rPr>
          <w:rFonts w:ascii="黑体" w:eastAsia="黑体" w:hAnsi="宋体" w:cs="宋体" w:hint="eastAsia"/>
          <w:color w:val="000000"/>
          <w:kern w:val="0"/>
          <w:sz w:val="30"/>
          <w:szCs w:val="30"/>
        </w:rPr>
        <w:lastRenderedPageBreak/>
        <w:t>附件</w:t>
      </w:r>
      <w:r>
        <w:rPr>
          <w:rFonts w:ascii="黑体" w:eastAsia="黑体" w:hAnsi="宋体" w:cs="宋体" w:hint="eastAsia"/>
          <w:color w:val="000000"/>
          <w:kern w:val="0"/>
          <w:sz w:val="30"/>
          <w:szCs w:val="30"/>
        </w:rPr>
        <w:t>2</w:t>
      </w:r>
    </w:p>
    <w:p w:rsidR="009E1674" w:rsidRDefault="009E1674" w:rsidP="009E1674">
      <w:pPr>
        <w:spacing w:line="460" w:lineRule="exact"/>
        <w:rPr>
          <w:rFonts w:ascii="黑体" w:eastAsia="黑体" w:hAnsi="宋体" w:cs="宋体"/>
          <w:b/>
          <w:color w:val="000000"/>
          <w:kern w:val="0"/>
          <w:sz w:val="36"/>
        </w:rPr>
      </w:pPr>
    </w:p>
    <w:p w:rsidR="009E1674" w:rsidRPr="00BA5CFB" w:rsidRDefault="009E1674" w:rsidP="009E1674">
      <w:pPr>
        <w:spacing w:line="460" w:lineRule="exact"/>
        <w:jc w:val="center"/>
        <w:rPr>
          <w:rFonts w:ascii="文星简小标宋" w:eastAsia="文星简小标宋" w:hAnsi="宋体" w:cs="宋体"/>
          <w:color w:val="000000"/>
          <w:kern w:val="0"/>
          <w:sz w:val="44"/>
          <w:szCs w:val="44"/>
        </w:rPr>
      </w:pPr>
      <w:r w:rsidRPr="00BA5CFB">
        <w:rPr>
          <w:rFonts w:ascii="文星简小标宋" w:eastAsia="文星简小标宋" w:hAnsi="宋体" w:cs="宋体" w:hint="eastAsia"/>
          <w:color w:val="000000"/>
          <w:kern w:val="0"/>
          <w:sz w:val="44"/>
          <w:szCs w:val="44"/>
        </w:rPr>
        <w:t>市级部门行政规范性文件清理情况统计表</w:t>
      </w:r>
    </w:p>
    <w:p w:rsidR="009E1674" w:rsidRDefault="009E1674" w:rsidP="009E1674">
      <w:pPr>
        <w:spacing w:line="460" w:lineRule="exact"/>
        <w:jc w:val="center"/>
        <w:rPr>
          <w:rFonts w:ascii="宋体" w:hAnsi="宋体" w:cs="宋体"/>
          <w:bCs/>
          <w:color w:val="000000"/>
          <w:kern w:val="0"/>
          <w:sz w:val="36"/>
        </w:rPr>
      </w:pPr>
    </w:p>
    <w:tbl>
      <w:tblPr>
        <w:tblW w:w="972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0"/>
        <w:gridCol w:w="1665"/>
        <w:gridCol w:w="1665"/>
        <w:gridCol w:w="1665"/>
        <w:gridCol w:w="1485"/>
      </w:tblGrid>
      <w:tr w:rsidR="009E1674" w:rsidTr="00FA6C3D">
        <w:trPr>
          <w:cantSplit/>
          <w:trHeight w:val="567"/>
        </w:trPr>
        <w:tc>
          <w:tcPr>
            <w:tcW w:w="3240" w:type="dxa"/>
            <w:tcBorders>
              <w:top w:val="single" w:sz="4" w:space="0" w:color="auto"/>
              <w:left w:val="single" w:sz="4" w:space="0" w:color="auto"/>
              <w:bottom w:val="single" w:sz="4" w:space="0" w:color="auto"/>
              <w:right w:val="single" w:sz="4" w:space="0" w:color="auto"/>
            </w:tcBorders>
            <w:vAlign w:val="center"/>
          </w:tcPr>
          <w:p w:rsidR="009E1674" w:rsidRPr="00077009" w:rsidRDefault="009E1674" w:rsidP="00FA6C3D">
            <w:pPr>
              <w:jc w:val="center"/>
              <w:rPr>
                <w:rFonts w:ascii="黑体" w:eastAsia="黑体" w:hAnsi="宋体" w:cs="宋体"/>
                <w:color w:val="000000"/>
                <w:kern w:val="0"/>
                <w:sz w:val="24"/>
                <w:szCs w:val="24"/>
              </w:rPr>
            </w:pPr>
            <w:r w:rsidRPr="00077009">
              <w:rPr>
                <w:rFonts w:ascii="黑体" w:eastAsia="黑体" w:hAnsi="宋体" w:cs="宋体" w:hint="eastAsia"/>
                <w:color w:val="000000"/>
                <w:kern w:val="0"/>
                <w:sz w:val="24"/>
                <w:szCs w:val="24"/>
              </w:rPr>
              <w:t>文件制定单位名称</w:t>
            </w:r>
          </w:p>
        </w:tc>
        <w:tc>
          <w:tcPr>
            <w:tcW w:w="6480" w:type="dxa"/>
            <w:gridSpan w:val="4"/>
            <w:tcBorders>
              <w:top w:val="single" w:sz="4" w:space="0" w:color="auto"/>
              <w:left w:val="single" w:sz="4" w:space="0" w:color="auto"/>
              <w:bottom w:val="single" w:sz="4" w:space="0" w:color="auto"/>
              <w:right w:val="single" w:sz="4" w:space="0" w:color="auto"/>
            </w:tcBorders>
          </w:tcPr>
          <w:p w:rsidR="009E1674" w:rsidRDefault="009E1674" w:rsidP="00FA6C3D">
            <w:pPr>
              <w:jc w:val="center"/>
              <w:rPr>
                <w:rFonts w:ascii="宋体" w:hAnsi="宋体" w:cs="宋体"/>
                <w:bCs/>
                <w:color w:val="000000"/>
                <w:kern w:val="0"/>
                <w:sz w:val="30"/>
              </w:rPr>
            </w:pPr>
            <w:r>
              <w:rPr>
                <w:rFonts w:ascii="宋体" w:hAnsi="宋体" w:cs="宋体" w:hint="eastAsia"/>
                <w:bCs/>
                <w:color w:val="000000"/>
                <w:kern w:val="0"/>
                <w:sz w:val="30"/>
              </w:rPr>
              <w:t>嘉兴市综合行政执法局</w:t>
            </w:r>
          </w:p>
        </w:tc>
      </w:tr>
      <w:tr w:rsidR="009E1674" w:rsidTr="00FA6C3D">
        <w:trPr>
          <w:cantSplit/>
          <w:trHeight w:val="567"/>
        </w:trPr>
        <w:tc>
          <w:tcPr>
            <w:tcW w:w="3240" w:type="dxa"/>
            <w:tcBorders>
              <w:top w:val="single" w:sz="4" w:space="0" w:color="auto"/>
              <w:left w:val="single" w:sz="4" w:space="0" w:color="auto"/>
              <w:bottom w:val="single" w:sz="4" w:space="0" w:color="auto"/>
              <w:right w:val="single" w:sz="4" w:space="0" w:color="auto"/>
            </w:tcBorders>
            <w:vAlign w:val="center"/>
          </w:tcPr>
          <w:p w:rsidR="009E1674" w:rsidRPr="00077009" w:rsidRDefault="009E1674" w:rsidP="00FA6C3D">
            <w:pPr>
              <w:jc w:val="center"/>
              <w:rPr>
                <w:rFonts w:ascii="宋体" w:hAnsi="宋体" w:cs="宋体"/>
                <w:bCs/>
                <w:color w:val="000000"/>
                <w:kern w:val="0"/>
                <w:sz w:val="24"/>
                <w:szCs w:val="24"/>
              </w:rPr>
            </w:pPr>
            <w:r w:rsidRPr="00077009">
              <w:rPr>
                <w:rFonts w:ascii="黑体" w:eastAsia="黑体" w:hAnsi="宋体" w:cs="宋体" w:hint="eastAsia"/>
                <w:color w:val="000000"/>
                <w:kern w:val="0"/>
                <w:sz w:val="24"/>
                <w:szCs w:val="24"/>
              </w:rPr>
              <w:t>纳入清理范围的文件</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spacing w:val="20"/>
                <w:kern w:val="0"/>
                <w:sz w:val="24"/>
              </w:rPr>
            </w:pPr>
            <w:r w:rsidRPr="003D7362">
              <w:rPr>
                <w:rFonts w:ascii="仿宋_GB2312" w:eastAsia="仿宋_GB2312" w:hAnsi="宋体" w:cs="宋体" w:hint="eastAsia"/>
                <w:bCs/>
                <w:color w:val="000000"/>
                <w:spacing w:val="20"/>
                <w:kern w:val="0"/>
                <w:sz w:val="24"/>
              </w:rPr>
              <w:t>总计    件</w:t>
            </w:r>
          </w:p>
        </w:tc>
      </w:tr>
      <w:tr w:rsidR="009E1674" w:rsidTr="00FA6C3D">
        <w:trPr>
          <w:cantSplit/>
          <w:trHeight w:val="567"/>
        </w:trPr>
        <w:tc>
          <w:tcPr>
            <w:tcW w:w="3240" w:type="dxa"/>
            <w:vMerge w:val="restart"/>
            <w:tcBorders>
              <w:top w:val="single" w:sz="4" w:space="0" w:color="auto"/>
              <w:left w:val="single" w:sz="4" w:space="0" w:color="auto"/>
              <w:right w:val="single" w:sz="4" w:space="0" w:color="auto"/>
            </w:tcBorders>
            <w:vAlign w:val="center"/>
          </w:tcPr>
          <w:p w:rsidR="009E1674" w:rsidRPr="003D7362" w:rsidRDefault="009E1674" w:rsidP="00FA6C3D">
            <w:pPr>
              <w:jc w:val="center"/>
              <w:rPr>
                <w:rFonts w:ascii="黑体" w:eastAsia="黑体" w:hAnsi="宋体" w:cs="宋体"/>
                <w:color w:val="000000"/>
                <w:kern w:val="0"/>
                <w:sz w:val="24"/>
                <w:szCs w:val="24"/>
              </w:rPr>
            </w:pPr>
            <w:r w:rsidRPr="003D7362">
              <w:rPr>
                <w:rFonts w:ascii="黑体" w:eastAsia="黑体" w:hAnsi="宋体" w:cs="宋体" w:hint="eastAsia"/>
                <w:color w:val="000000"/>
                <w:kern w:val="0"/>
                <w:sz w:val="24"/>
                <w:szCs w:val="24"/>
              </w:rPr>
              <w:t>一、继续有效的文件</w:t>
            </w:r>
          </w:p>
          <w:p w:rsidR="009E1674" w:rsidRPr="003D7362" w:rsidRDefault="009E1674" w:rsidP="00FA6C3D">
            <w:pPr>
              <w:jc w:val="center"/>
              <w:rPr>
                <w:rFonts w:ascii="仿宋_GB2312" w:eastAsia="仿宋_GB2312" w:hAnsi="宋体" w:cs="宋体"/>
                <w:bCs/>
                <w:color w:val="000000"/>
                <w:kern w:val="0"/>
                <w:sz w:val="24"/>
                <w:szCs w:val="24"/>
              </w:rPr>
            </w:pPr>
            <w:r w:rsidRPr="003D7362">
              <w:rPr>
                <w:rFonts w:ascii="仿宋_GB2312" w:eastAsia="仿宋_GB2312" w:hAnsi="宋体" w:cs="宋体" w:hint="eastAsia"/>
                <w:bCs/>
                <w:color w:val="000000"/>
                <w:kern w:val="0"/>
                <w:sz w:val="24"/>
                <w:szCs w:val="24"/>
              </w:rPr>
              <w:t>（合计</w:t>
            </w:r>
            <w:r>
              <w:rPr>
                <w:rFonts w:ascii="仿宋_GB2312" w:eastAsia="仿宋_GB2312" w:hAnsi="宋体" w:cs="宋体" w:hint="eastAsia"/>
                <w:bCs/>
                <w:color w:val="000000"/>
                <w:kern w:val="0"/>
                <w:sz w:val="24"/>
                <w:szCs w:val="24"/>
              </w:rPr>
              <w:t>2</w:t>
            </w:r>
            <w:r w:rsidRPr="003D7362">
              <w:rPr>
                <w:rFonts w:ascii="仿宋_GB2312" w:eastAsia="仿宋_GB2312" w:hAnsi="宋体" w:cs="宋体" w:hint="eastAsia"/>
                <w:bCs/>
                <w:color w:val="000000"/>
                <w:kern w:val="0"/>
                <w:sz w:val="24"/>
                <w:szCs w:val="24"/>
              </w:rPr>
              <w:t>件）</w:t>
            </w:r>
          </w:p>
          <w:p w:rsidR="009E1674" w:rsidRPr="003D7362" w:rsidRDefault="009E1674" w:rsidP="00FA6C3D">
            <w:pPr>
              <w:jc w:val="center"/>
              <w:rPr>
                <w:rFonts w:ascii="仿宋_GB2312" w:eastAsia="仿宋_GB2312" w:hAnsi="宋体" w:cs="宋体"/>
                <w:bCs/>
                <w:color w:val="000000"/>
                <w:kern w:val="0"/>
                <w:sz w:val="24"/>
                <w:szCs w:val="24"/>
              </w:rPr>
            </w:pPr>
            <w:r w:rsidRPr="003D7362">
              <w:rPr>
                <w:rFonts w:ascii="仿宋_GB2312" w:eastAsia="仿宋_GB2312" w:hAnsi="宋体" w:cs="宋体" w:hint="eastAsia"/>
                <w:bCs/>
                <w:color w:val="000000"/>
                <w:kern w:val="0"/>
                <w:sz w:val="24"/>
                <w:szCs w:val="24"/>
              </w:rPr>
              <w:t>其中拟修改的文件</w:t>
            </w:r>
          </w:p>
          <w:p w:rsidR="009E1674" w:rsidRPr="00077009" w:rsidRDefault="009E1674" w:rsidP="00FA6C3D">
            <w:pPr>
              <w:jc w:val="center"/>
              <w:rPr>
                <w:rFonts w:ascii="宋体" w:hAnsi="宋体" w:cs="宋体"/>
                <w:bCs/>
                <w:color w:val="000000"/>
                <w:kern w:val="0"/>
                <w:sz w:val="24"/>
                <w:szCs w:val="24"/>
              </w:rPr>
            </w:pPr>
            <w:r w:rsidRPr="003D7362">
              <w:rPr>
                <w:rFonts w:ascii="仿宋_GB2312" w:eastAsia="仿宋_GB2312" w:hAnsi="宋体" w:cs="宋体" w:hint="eastAsia"/>
                <w:bCs/>
                <w:color w:val="000000"/>
                <w:kern w:val="0"/>
                <w:sz w:val="24"/>
                <w:szCs w:val="24"/>
              </w:rPr>
              <w:t>（  件）</w:t>
            </w: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spacing w:val="20"/>
                <w:kern w:val="0"/>
                <w:sz w:val="24"/>
              </w:rPr>
            </w:pPr>
            <w:r w:rsidRPr="003D7362">
              <w:rPr>
                <w:rFonts w:ascii="仿宋_GB2312" w:eastAsia="仿宋_GB2312" w:hAnsi="宋体" w:cs="宋体" w:hint="eastAsia"/>
                <w:bCs/>
                <w:color w:val="000000"/>
                <w:spacing w:val="20"/>
                <w:kern w:val="0"/>
                <w:sz w:val="24"/>
              </w:rPr>
              <w:t>序  号</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spacing w:val="20"/>
                <w:kern w:val="0"/>
                <w:sz w:val="24"/>
              </w:rPr>
            </w:pPr>
            <w:r w:rsidRPr="003D7362">
              <w:rPr>
                <w:rFonts w:ascii="仿宋_GB2312" w:eastAsia="仿宋_GB2312" w:hAnsi="宋体" w:cs="宋体" w:hint="eastAsia"/>
                <w:bCs/>
                <w:color w:val="000000"/>
                <w:spacing w:val="20"/>
                <w:kern w:val="0"/>
                <w:sz w:val="24"/>
              </w:rPr>
              <w:t>文件名称（文号）</w:t>
            </w:r>
          </w:p>
        </w:tc>
        <w:tc>
          <w:tcPr>
            <w:tcW w:w="148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spacing w:val="20"/>
                <w:kern w:val="0"/>
                <w:sz w:val="24"/>
              </w:rPr>
            </w:pPr>
            <w:r w:rsidRPr="003D7362">
              <w:rPr>
                <w:rFonts w:ascii="仿宋_GB2312" w:eastAsia="仿宋_GB2312" w:hAnsi="宋体" w:cs="宋体" w:hint="eastAsia"/>
                <w:bCs/>
                <w:color w:val="000000"/>
                <w:spacing w:val="20"/>
                <w:kern w:val="0"/>
                <w:sz w:val="24"/>
              </w:rPr>
              <w:t>备  注</w:t>
            </w:r>
          </w:p>
        </w:tc>
      </w:tr>
      <w:tr w:rsidR="009E1674" w:rsidTr="009E1674">
        <w:trPr>
          <w:cantSplit/>
          <w:trHeight w:val="566"/>
        </w:trPr>
        <w:tc>
          <w:tcPr>
            <w:tcW w:w="3240" w:type="dxa"/>
            <w:vMerge/>
            <w:tcBorders>
              <w:left w:val="single" w:sz="4" w:space="0" w:color="auto"/>
              <w:right w:val="single" w:sz="4" w:space="0" w:color="auto"/>
            </w:tcBorders>
            <w:vAlign w:val="center"/>
          </w:tcPr>
          <w:p w:rsidR="009E1674" w:rsidRPr="00077009" w:rsidRDefault="009E1674" w:rsidP="00FA6C3D">
            <w:pPr>
              <w:jc w:val="center"/>
              <w:rPr>
                <w:rFonts w:ascii="宋体" w:hAnsi="宋体" w:cs="宋体"/>
                <w:b/>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9E1674">
            <w:pPr>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1</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9E1674" w:rsidRPr="003D7362" w:rsidRDefault="009E1674" w:rsidP="009E1674">
            <w:pPr>
              <w:rPr>
                <w:rFonts w:ascii="仿宋_GB2312" w:eastAsia="仿宋_GB2312" w:hAnsi="宋体" w:cs="宋体"/>
                <w:bCs/>
                <w:color w:val="000000"/>
                <w:kern w:val="0"/>
                <w:sz w:val="24"/>
              </w:rPr>
            </w:pPr>
            <w:r w:rsidRPr="009E1674">
              <w:rPr>
                <w:rFonts w:asciiTheme="minorEastAsia" w:eastAsiaTheme="minorEastAsia" w:hAnsiTheme="minorEastAsia" w:hint="eastAsia"/>
                <w:sz w:val="24"/>
                <w:szCs w:val="24"/>
              </w:rPr>
              <w:t>嘉兴市综合行政执法局关于印发嘉兴市综合行政执法程序规定（试行）的通知</w:t>
            </w:r>
            <w:r>
              <w:rPr>
                <w:rFonts w:asciiTheme="minorEastAsia" w:eastAsiaTheme="minorEastAsia" w:hAnsiTheme="minorEastAsia" w:hint="eastAsia"/>
                <w:sz w:val="24"/>
                <w:szCs w:val="24"/>
              </w:rPr>
              <w:t>（</w:t>
            </w:r>
            <w:proofErr w:type="gramStart"/>
            <w:r w:rsidRPr="009E1674">
              <w:rPr>
                <w:rFonts w:asciiTheme="minorEastAsia" w:eastAsiaTheme="minorEastAsia" w:hAnsiTheme="minorEastAsia" w:hint="eastAsia"/>
                <w:sz w:val="24"/>
                <w:szCs w:val="24"/>
              </w:rPr>
              <w:t>嘉综执</w:t>
            </w:r>
            <w:proofErr w:type="gramEnd"/>
            <w:r w:rsidRPr="009E1674">
              <w:rPr>
                <w:rFonts w:asciiTheme="minorEastAsia" w:eastAsiaTheme="minorEastAsia" w:hAnsiTheme="minorEastAsia" w:hint="eastAsia"/>
                <w:sz w:val="24"/>
                <w:szCs w:val="24"/>
              </w:rPr>
              <w:t>〔2016〕11号</w:t>
            </w:r>
            <w:r>
              <w:rPr>
                <w:rFonts w:asciiTheme="minorEastAsia" w:eastAsiaTheme="minorEastAsia" w:hAnsiTheme="minorEastAsia" w:hint="eastAsia"/>
                <w:sz w:val="24"/>
                <w:szCs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9E1674">
            <w:pPr>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继续有效</w:t>
            </w:r>
          </w:p>
        </w:tc>
      </w:tr>
      <w:tr w:rsidR="009E1674" w:rsidTr="009E1674">
        <w:trPr>
          <w:cantSplit/>
          <w:trHeight w:val="566"/>
        </w:trPr>
        <w:tc>
          <w:tcPr>
            <w:tcW w:w="3240" w:type="dxa"/>
            <w:vMerge/>
            <w:tcBorders>
              <w:left w:val="single" w:sz="4" w:space="0" w:color="auto"/>
              <w:right w:val="single" w:sz="4" w:space="0" w:color="auto"/>
            </w:tcBorders>
            <w:vAlign w:val="center"/>
          </w:tcPr>
          <w:p w:rsidR="009E1674" w:rsidRPr="00077009" w:rsidRDefault="009E1674" w:rsidP="00FA6C3D">
            <w:pPr>
              <w:jc w:val="center"/>
              <w:rPr>
                <w:rFonts w:ascii="宋体" w:hAnsi="宋体" w:cs="宋体"/>
                <w:b/>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9E1674">
            <w:pPr>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2</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9E1674" w:rsidRPr="003D7362" w:rsidRDefault="009E1674" w:rsidP="009E1674">
            <w:pPr>
              <w:rPr>
                <w:rFonts w:ascii="仿宋_GB2312" w:eastAsia="仿宋_GB2312" w:hAnsi="宋体" w:cs="宋体"/>
                <w:bCs/>
                <w:color w:val="000000"/>
                <w:kern w:val="0"/>
                <w:sz w:val="24"/>
              </w:rPr>
            </w:pPr>
            <w:r w:rsidRPr="009E1674">
              <w:rPr>
                <w:rFonts w:asciiTheme="minorEastAsia" w:eastAsiaTheme="minorEastAsia" w:hAnsiTheme="minorEastAsia" w:hint="eastAsia"/>
                <w:sz w:val="24"/>
                <w:szCs w:val="24"/>
              </w:rPr>
              <w:t>市综合执法局 市公安局 市农业农村局关于确定嘉兴市个人禁养犬只名录和嘉兴市区养犬重点管理区的通告</w:t>
            </w:r>
            <w:r>
              <w:rPr>
                <w:rFonts w:asciiTheme="minorEastAsia" w:eastAsiaTheme="minorEastAsia" w:hAnsiTheme="minorEastAsia" w:hint="eastAsia"/>
                <w:sz w:val="24"/>
                <w:szCs w:val="24"/>
              </w:rPr>
              <w:t>（</w:t>
            </w:r>
            <w:proofErr w:type="gramStart"/>
            <w:r w:rsidRPr="009E1674">
              <w:rPr>
                <w:rFonts w:asciiTheme="minorEastAsia" w:eastAsiaTheme="minorEastAsia" w:hAnsiTheme="minorEastAsia" w:hint="eastAsia"/>
                <w:sz w:val="24"/>
                <w:szCs w:val="24"/>
              </w:rPr>
              <w:t>嘉综执</w:t>
            </w:r>
            <w:proofErr w:type="gramEnd"/>
            <w:r w:rsidRPr="009E1674">
              <w:rPr>
                <w:rFonts w:asciiTheme="minorEastAsia" w:eastAsiaTheme="minorEastAsia" w:hAnsiTheme="minorEastAsia" w:hint="eastAsia"/>
                <w:sz w:val="24"/>
                <w:szCs w:val="24"/>
              </w:rPr>
              <w:t>〔</w:t>
            </w:r>
            <w:r w:rsidRPr="009E1674">
              <w:rPr>
                <w:rFonts w:asciiTheme="minorEastAsia" w:eastAsiaTheme="minorEastAsia" w:hAnsiTheme="minorEastAsia"/>
                <w:sz w:val="24"/>
                <w:szCs w:val="24"/>
              </w:rPr>
              <w:t>201</w:t>
            </w:r>
            <w:r w:rsidRPr="009E1674">
              <w:rPr>
                <w:rFonts w:asciiTheme="minorEastAsia" w:eastAsiaTheme="minorEastAsia" w:hAnsiTheme="minorEastAsia" w:hint="eastAsia"/>
                <w:sz w:val="24"/>
                <w:szCs w:val="24"/>
              </w:rPr>
              <w:t>9〕54号</w:t>
            </w:r>
            <w:r>
              <w:rPr>
                <w:rFonts w:asciiTheme="minorEastAsia" w:eastAsiaTheme="minorEastAsia" w:hAnsiTheme="minorEastAsia" w:hint="eastAsia"/>
                <w:sz w:val="24"/>
                <w:szCs w:val="24"/>
              </w:rPr>
              <w:t>）</w:t>
            </w:r>
          </w:p>
        </w:tc>
        <w:tc>
          <w:tcPr>
            <w:tcW w:w="148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继续有效</w:t>
            </w:r>
          </w:p>
        </w:tc>
      </w:tr>
      <w:tr w:rsidR="009E1674" w:rsidTr="00FA6C3D">
        <w:trPr>
          <w:cantSplit/>
          <w:trHeight w:val="566"/>
        </w:trPr>
        <w:tc>
          <w:tcPr>
            <w:tcW w:w="3240" w:type="dxa"/>
            <w:vMerge/>
            <w:tcBorders>
              <w:left w:val="single" w:sz="4" w:space="0" w:color="auto"/>
              <w:right w:val="single" w:sz="4" w:space="0" w:color="auto"/>
            </w:tcBorders>
            <w:vAlign w:val="center"/>
          </w:tcPr>
          <w:p w:rsidR="009E1674" w:rsidRPr="00077009" w:rsidRDefault="009E1674" w:rsidP="00FA6C3D">
            <w:pPr>
              <w:jc w:val="center"/>
              <w:rPr>
                <w:rFonts w:ascii="宋体" w:hAnsi="宋体" w:cs="宋体"/>
                <w:b/>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9E1674" w:rsidRPr="003D7362" w:rsidRDefault="009E1674" w:rsidP="00FA6C3D">
            <w:pPr>
              <w:jc w:val="center"/>
              <w:rPr>
                <w:rFonts w:ascii="仿宋_GB2312" w:eastAsia="仿宋_GB2312" w:hAnsi="宋体" w:cs="宋体"/>
                <w:bCs/>
                <w:color w:val="000000"/>
                <w:kern w:val="0"/>
                <w:sz w:val="24"/>
              </w:rPr>
            </w:pPr>
          </w:p>
        </w:tc>
        <w:tc>
          <w:tcPr>
            <w:tcW w:w="3330" w:type="dxa"/>
            <w:gridSpan w:val="2"/>
            <w:tcBorders>
              <w:top w:val="single" w:sz="4" w:space="0" w:color="auto"/>
              <w:left w:val="single" w:sz="4" w:space="0" w:color="auto"/>
              <w:bottom w:val="single" w:sz="4" w:space="0" w:color="auto"/>
              <w:right w:val="single" w:sz="4" w:space="0" w:color="auto"/>
            </w:tcBorders>
          </w:tcPr>
          <w:p w:rsidR="009E1674" w:rsidRPr="003D7362" w:rsidRDefault="009E1674" w:rsidP="00FA6C3D">
            <w:pPr>
              <w:jc w:val="center"/>
              <w:rPr>
                <w:rFonts w:ascii="仿宋_GB2312" w:eastAsia="仿宋_GB2312" w:hAnsi="宋体" w:cs="宋体"/>
                <w:bCs/>
                <w:color w:val="000000"/>
                <w:kern w:val="0"/>
                <w:sz w:val="24"/>
              </w:rPr>
            </w:pPr>
          </w:p>
        </w:tc>
        <w:tc>
          <w:tcPr>
            <w:tcW w:w="1485" w:type="dxa"/>
            <w:tcBorders>
              <w:top w:val="single" w:sz="4" w:space="0" w:color="auto"/>
              <w:left w:val="single" w:sz="4" w:space="0" w:color="auto"/>
              <w:bottom w:val="single" w:sz="4" w:space="0" w:color="auto"/>
              <w:right w:val="single" w:sz="4" w:space="0" w:color="auto"/>
            </w:tcBorders>
          </w:tcPr>
          <w:p w:rsidR="009E1674" w:rsidRPr="003D7362" w:rsidRDefault="009E1674" w:rsidP="00FA6C3D">
            <w:pPr>
              <w:jc w:val="center"/>
              <w:rPr>
                <w:rFonts w:ascii="仿宋_GB2312" w:eastAsia="仿宋_GB2312" w:hAnsi="宋体" w:cs="宋体"/>
                <w:bCs/>
                <w:color w:val="000000"/>
                <w:kern w:val="0"/>
                <w:sz w:val="24"/>
              </w:rPr>
            </w:pPr>
          </w:p>
        </w:tc>
      </w:tr>
      <w:tr w:rsidR="009E1674" w:rsidTr="00FA6C3D">
        <w:trPr>
          <w:cantSplit/>
          <w:trHeight w:val="567"/>
        </w:trPr>
        <w:tc>
          <w:tcPr>
            <w:tcW w:w="3240" w:type="dxa"/>
            <w:vMerge w:val="restart"/>
            <w:tcBorders>
              <w:top w:val="single" w:sz="4" w:space="0" w:color="auto"/>
              <w:left w:val="single" w:sz="4" w:space="0" w:color="auto"/>
              <w:right w:val="single" w:sz="4" w:space="0" w:color="auto"/>
            </w:tcBorders>
            <w:vAlign w:val="center"/>
          </w:tcPr>
          <w:p w:rsidR="009E1674" w:rsidRPr="003D7362" w:rsidRDefault="009E1674" w:rsidP="00FA6C3D">
            <w:pPr>
              <w:jc w:val="center"/>
              <w:rPr>
                <w:rFonts w:ascii="黑体" w:eastAsia="黑体" w:hAnsi="宋体" w:cs="宋体"/>
                <w:color w:val="000000"/>
                <w:kern w:val="0"/>
                <w:sz w:val="24"/>
                <w:szCs w:val="24"/>
              </w:rPr>
            </w:pPr>
            <w:r w:rsidRPr="003D7362">
              <w:rPr>
                <w:rFonts w:ascii="黑体" w:eastAsia="黑体" w:hAnsi="宋体" w:cs="宋体" w:hint="eastAsia"/>
                <w:color w:val="000000"/>
                <w:kern w:val="0"/>
                <w:sz w:val="24"/>
                <w:szCs w:val="24"/>
              </w:rPr>
              <w:t>二、已废止的文件</w:t>
            </w:r>
          </w:p>
          <w:p w:rsidR="009E1674" w:rsidRPr="003D7362" w:rsidRDefault="009E1674" w:rsidP="00FA6C3D">
            <w:pPr>
              <w:jc w:val="center"/>
              <w:rPr>
                <w:rFonts w:ascii="仿宋_GB2312" w:eastAsia="仿宋_GB2312" w:hAnsi="宋体" w:cs="宋体"/>
                <w:bCs/>
                <w:color w:val="000000"/>
                <w:kern w:val="0"/>
                <w:sz w:val="24"/>
                <w:szCs w:val="24"/>
              </w:rPr>
            </w:pPr>
            <w:r w:rsidRPr="003D7362">
              <w:rPr>
                <w:rFonts w:ascii="仿宋_GB2312" w:eastAsia="仿宋_GB2312" w:hAnsi="宋体" w:cs="宋体" w:hint="eastAsia"/>
                <w:bCs/>
                <w:color w:val="000000"/>
                <w:kern w:val="0"/>
                <w:sz w:val="24"/>
                <w:szCs w:val="24"/>
              </w:rPr>
              <w:t>（合计  件）</w:t>
            </w: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spacing w:val="20"/>
                <w:kern w:val="0"/>
                <w:sz w:val="24"/>
              </w:rPr>
            </w:pPr>
            <w:r w:rsidRPr="003D7362">
              <w:rPr>
                <w:rFonts w:ascii="仿宋_GB2312" w:eastAsia="仿宋_GB2312" w:hAnsi="宋体" w:cs="宋体" w:hint="eastAsia"/>
                <w:bCs/>
                <w:color w:val="000000"/>
                <w:spacing w:val="20"/>
                <w:kern w:val="0"/>
                <w:sz w:val="24"/>
              </w:rPr>
              <w:t>序  号</w:t>
            </w: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spacing w:val="20"/>
                <w:kern w:val="0"/>
                <w:sz w:val="24"/>
              </w:rPr>
            </w:pPr>
            <w:r w:rsidRPr="003D7362">
              <w:rPr>
                <w:rFonts w:ascii="仿宋_GB2312" w:eastAsia="仿宋_GB2312" w:hAnsi="宋体" w:cs="宋体" w:hint="eastAsia"/>
                <w:bCs/>
                <w:color w:val="000000"/>
                <w:spacing w:val="20"/>
                <w:kern w:val="0"/>
                <w:sz w:val="24"/>
              </w:rPr>
              <w:t>文件名称</w:t>
            </w: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spacing w:val="20"/>
                <w:kern w:val="0"/>
                <w:sz w:val="24"/>
              </w:rPr>
            </w:pPr>
            <w:r w:rsidRPr="003D7362">
              <w:rPr>
                <w:rFonts w:ascii="仿宋_GB2312" w:eastAsia="仿宋_GB2312" w:hAnsi="宋体" w:cs="宋体" w:hint="eastAsia"/>
                <w:bCs/>
                <w:color w:val="000000"/>
                <w:spacing w:val="20"/>
                <w:kern w:val="0"/>
                <w:sz w:val="24"/>
              </w:rPr>
              <w:t>废止日期</w:t>
            </w:r>
          </w:p>
        </w:tc>
        <w:tc>
          <w:tcPr>
            <w:tcW w:w="148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spacing w:val="20"/>
                <w:kern w:val="0"/>
                <w:sz w:val="24"/>
              </w:rPr>
            </w:pPr>
            <w:r w:rsidRPr="003D7362">
              <w:rPr>
                <w:rFonts w:ascii="仿宋_GB2312" w:eastAsia="仿宋_GB2312" w:hAnsi="宋体" w:cs="宋体" w:hint="eastAsia"/>
                <w:bCs/>
                <w:color w:val="000000"/>
                <w:spacing w:val="20"/>
                <w:kern w:val="0"/>
                <w:sz w:val="24"/>
              </w:rPr>
              <w:t>备  注</w:t>
            </w:r>
          </w:p>
        </w:tc>
      </w:tr>
      <w:tr w:rsidR="009E1674" w:rsidTr="00FA6C3D">
        <w:trPr>
          <w:cantSplit/>
          <w:trHeight w:val="566"/>
        </w:trPr>
        <w:tc>
          <w:tcPr>
            <w:tcW w:w="3240" w:type="dxa"/>
            <w:vMerge/>
            <w:tcBorders>
              <w:left w:val="single" w:sz="4" w:space="0" w:color="auto"/>
              <w:right w:val="single" w:sz="4" w:space="0" w:color="auto"/>
            </w:tcBorders>
            <w:vAlign w:val="center"/>
          </w:tcPr>
          <w:p w:rsidR="009E1674" w:rsidRPr="00077009" w:rsidRDefault="009E1674" w:rsidP="00FA6C3D">
            <w:pPr>
              <w:jc w:val="center"/>
              <w:rPr>
                <w:rFonts w:ascii="宋体" w:hAnsi="宋体" w:cs="宋体"/>
                <w:b/>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r>
      <w:tr w:rsidR="009E1674" w:rsidTr="00FA6C3D">
        <w:trPr>
          <w:cantSplit/>
          <w:trHeight w:val="566"/>
        </w:trPr>
        <w:tc>
          <w:tcPr>
            <w:tcW w:w="3240" w:type="dxa"/>
            <w:vMerge/>
            <w:tcBorders>
              <w:left w:val="single" w:sz="4" w:space="0" w:color="auto"/>
              <w:right w:val="single" w:sz="4" w:space="0" w:color="auto"/>
            </w:tcBorders>
            <w:vAlign w:val="center"/>
          </w:tcPr>
          <w:p w:rsidR="009E1674" w:rsidRPr="00077009" w:rsidRDefault="009E1674" w:rsidP="00FA6C3D">
            <w:pPr>
              <w:jc w:val="center"/>
              <w:rPr>
                <w:rFonts w:ascii="宋体" w:hAnsi="宋体" w:cs="宋体"/>
                <w:b/>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r>
      <w:tr w:rsidR="009E1674" w:rsidTr="00FA6C3D">
        <w:trPr>
          <w:cantSplit/>
          <w:trHeight w:val="566"/>
        </w:trPr>
        <w:tc>
          <w:tcPr>
            <w:tcW w:w="3240" w:type="dxa"/>
            <w:vMerge/>
            <w:tcBorders>
              <w:left w:val="single" w:sz="4" w:space="0" w:color="auto"/>
              <w:right w:val="single" w:sz="4" w:space="0" w:color="auto"/>
            </w:tcBorders>
            <w:vAlign w:val="center"/>
          </w:tcPr>
          <w:p w:rsidR="009E1674" w:rsidRPr="00077009" w:rsidRDefault="009E1674" w:rsidP="00FA6C3D">
            <w:pPr>
              <w:jc w:val="center"/>
              <w:rPr>
                <w:rFonts w:ascii="宋体" w:hAnsi="宋体" w:cs="宋体"/>
                <w:b/>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r>
      <w:tr w:rsidR="009E1674" w:rsidTr="00FA6C3D">
        <w:trPr>
          <w:cantSplit/>
          <w:trHeight w:val="567"/>
        </w:trPr>
        <w:tc>
          <w:tcPr>
            <w:tcW w:w="3240" w:type="dxa"/>
            <w:vMerge w:val="restart"/>
            <w:tcBorders>
              <w:top w:val="single" w:sz="4" w:space="0" w:color="auto"/>
              <w:left w:val="single" w:sz="4" w:space="0" w:color="auto"/>
              <w:right w:val="single" w:sz="4" w:space="0" w:color="auto"/>
            </w:tcBorders>
            <w:vAlign w:val="center"/>
          </w:tcPr>
          <w:p w:rsidR="009E1674" w:rsidRPr="00077009" w:rsidRDefault="009E1674" w:rsidP="00FA6C3D">
            <w:pPr>
              <w:jc w:val="center"/>
              <w:rPr>
                <w:rFonts w:ascii="宋体" w:hAnsi="宋体" w:cs="宋体"/>
                <w:color w:val="000000"/>
                <w:kern w:val="0"/>
                <w:sz w:val="24"/>
                <w:szCs w:val="24"/>
              </w:rPr>
            </w:pPr>
            <w:r w:rsidRPr="00077009">
              <w:rPr>
                <w:rFonts w:ascii="黑体" w:eastAsia="黑体" w:hAnsi="宋体" w:cs="宋体" w:hint="eastAsia"/>
                <w:color w:val="000000"/>
                <w:kern w:val="0"/>
                <w:sz w:val="24"/>
                <w:szCs w:val="24"/>
              </w:rPr>
              <w:t>三、已宣布失效的文件</w:t>
            </w:r>
          </w:p>
          <w:p w:rsidR="009E1674" w:rsidRPr="003D7362" w:rsidRDefault="009E1674" w:rsidP="00FA6C3D">
            <w:pPr>
              <w:jc w:val="center"/>
              <w:rPr>
                <w:rFonts w:ascii="仿宋_GB2312" w:eastAsia="仿宋_GB2312" w:hAnsi="宋体" w:cs="宋体"/>
                <w:bCs/>
                <w:color w:val="000000"/>
                <w:kern w:val="0"/>
                <w:sz w:val="24"/>
                <w:szCs w:val="24"/>
              </w:rPr>
            </w:pPr>
            <w:r w:rsidRPr="003D7362">
              <w:rPr>
                <w:rFonts w:ascii="仿宋_GB2312" w:eastAsia="仿宋_GB2312" w:hAnsi="宋体" w:cs="宋体" w:hint="eastAsia"/>
                <w:bCs/>
                <w:color w:val="000000"/>
                <w:kern w:val="0"/>
                <w:sz w:val="24"/>
                <w:szCs w:val="24"/>
              </w:rPr>
              <w:t>（合计  件）</w:t>
            </w: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spacing w:val="20"/>
                <w:kern w:val="0"/>
                <w:sz w:val="24"/>
              </w:rPr>
            </w:pPr>
            <w:r w:rsidRPr="003D7362">
              <w:rPr>
                <w:rFonts w:ascii="仿宋_GB2312" w:eastAsia="仿宋_GB2312" w:hAnsi="宋体" w:cs="宋体" w:hint="eastAsia"/>
                <w:bCs/>
                <w:color w:val="000000"/>
                <w:spacing w:val="20"/>
                <w:kern w:val="0"/>
                <w:sz w:val="24"/>
              </w:rPr>
              <w:t>序  号</w:t>
            </w: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spacing w:val="20"/>
                <w:kern w:val="0"/>
                <w:sz w:val="24"/>
              </w:rPr>
            </w:pPr>
            <w:r w:rsidRPr="003D7362">
              <w:rPr>
                <w:rFonts w:ascii="仿宋_GB2312" w:eastAsia="仿宋_GB2312" w:hAnsi="宋体" w:cs="宋体" w:hint="eastAsia"/>
                <w:bCs/>
                <w:color w:val="000000"/>
                <w:spacing w:val="20"/>
                <w:kern w:val="0"/>
                <w:sz w:val="24"/>
              </w:rPr>
              <w:t>文件名称</w:t>
            </w: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r w:rsidRPr="003D7362">
              <w:rPr>
                <w:rFonts w:ascii="仿宋_GB2312" w:eastAsia="仿宋_GB2312" w:hAnsi="宋体" w:cs="宋体" w:hint="eastAsia"/>
                <w:bCs/>
                <w:color w:val="000000"/>
                <w:kern w:val="0"/>
                <w:sz w:val="24"/>
              </w:rPr>
              <w:t>宣布失效日期</w:t>
            </w:r>
          </w:p>
        </w:tc>
        <w:tc>
          <w:tcPr>
            <w:tcW w:w="148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spacing w:val="20"/>
                <w:kern w:val="0"/>
                <w:sz w:val="24"/>
              </w:rPr>
            </w:pPr>
            <w:r w:rsidRPr="003D7362">
              <w:rPr>
                <w:rFonts w:ascii="仿宋_GB2312" w:eastAsia="仿宋_GB2312" w:hAnsi="宋体" w:cs="宋体" w:hint="eastAsia"/>
                <w:bCs/>
                <w:color w:val="000000"/>
                <w:spacing w:val="20"/>
                <w:kern w:val="0"/>
                <w:sz w:val="24"/>
              </w:rPr>
              <w:t>备  注</w:t>
            </w:r>
          </w:p>
        </w:tc>
      </w:tr>
      <w:tr w:rsidR="009E1674" w:rsidTr="00FA6C3D">
        <w:trPr>
          <w:cantSplit/>
          <w:trHeight w:val="566"/>
        </w:trPr>
        <w:tc>
          <w:tcPr>
            <w:tcW w:w="3240" w:type="dxa"/>
            <w:vMerge/>
            <w:tcBorders>
              <w:left w:val="single" w:sz="4" w:space="0" w:color="auto"/>
              <w:right w:val="single" w:sz="4" w:space="0" w:color="auto"/>
            </w:tcBorders>
            <w:vAlign w:val="center"/>
          </w:tcPr>
          <w:p w:rsidR="009E1674" w:rsidRPr="00077009" w:rsidRDefault="009E1674" w:rsidP="00FA6C3D">
            <w:pPr>
              <w:jc w:val="center"/>
              <w:rPr>
                <w:rFonts w:ascii="宋体" w:hAnsi="宋体" w:cs="宋体"/>
                <w:b/>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Default="009E1674" w:rsidP="00FA6C3D">
            <w:pPr>
              <w:jc w:val="center"/>
              <w:rPr>
                <w:rFonts w:ascii="宋体"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r>
      <w:tr w:rsidR="009E1674" w:rsidTr="00FA6C3D">
        <w:trPr>
          <w:cantSplit/>
          <w:trHeight w:val="566"/>
        </w:trPr>
        <w:tc>
          <w:tcPr>
            <w:tcW w:w="3240" w:type="dxa"/>
            <w:vMerge/>
            <w:tcBorders>
              <w:left w:val="single" w:sz="4" w:space="0" w:color="auto"/>
              <w:right w:val="single" w:sz="4" w:space="0" w:color="auto"/>
            </w:tcBorders>
            <w:vAlign w:val="center"/>
          </w:tcPr>
          <w:p w:rsidR="009E1674" w:rsidRPr="00077009" w:rsidRDefault="009E1674" w:rsidP="00FA6C3D">
            <w:pPr>
              <w:jc w:val="center"/>
              <w:rPr>
                <w:rFonts w:ascii="宋体" w:hAnsi="宋体" w:cs="宋体"/>
                <w:b/>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Default="009E1674" w:rsidP="00FA6C3D">
            <w:pPr>
              <w:jc w:val="center"/>
              <w:rPr>
                <w:rFonts w:ascii="宋体"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9E1674" w:rsidRPr="003D7362" w:rsidRDefault="009E1674" w:rsidP="00FA6C3D">
            <w:pPr>
              <w:jc w:val="center"/>
              <w:rPr>
                <w:rFonts w:ascii="仿宋_GB2312" w:eastAsia="仿宋_GB2312" w:hAnsi="宋体" w:cs="宋体"/>
                <w:bCs/>
                <w:color w:val="000000"/>
                <w:kern w:val="0"/>
                <w:sz w:val="24"/>
              </w:rPr>
            </w:pPr>
          </w:p>
        </w:tc>
      </w:tr>
      <w:tr w:rsidR="009E1674" w:rsidTr="00FA6C3D">
        <w:trPr>
          <w:cantSplit/>
          <w:trHeight w:val="566"/>
        </w:trPr>
        <w:tc>
          <w:tcPr>
            <w:tcW w:w="3240" w:type="dxa"/>
            <w:vMerge/>
            <w:tcBorders>
              <w:left w:val="single" w:sz="4" w:space="0" w:color="auto"/>
              <w:right w:val="single" w:sz="4" w:space="0" w:color="auto"/>
            </w:tcBorders>
            <w:vAlign w:val="center"/>
          </w:tcPr>
          <w:p w:rsidR="009E1674" w:rsidRPr="00077009" w:rsidRDefault="009E1674" w:rsidP="00FA6C3D">
            <w:pPr>
              <w:jc w:val="center"/>
              <w:rPr>
                <w:rFonts w:ascii="宋体" w:hAnsi="宋体" w:cs="宋体"/>
                <w:b/>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9E1674" w:rsidRDefault="009E1674" w:rsidP="00FA6C3D">
            <w:pPr>
              <w:jc w:val="center"/>
              <w:rPr>
                <w:rFonts w:ascii="宋体"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tcPr>
          <w:p w:rsidR="009E1674" w:rsidRPr="003D7362" w:rsidRDefault="009E1674" w:rsidP="00FA6C3D">
            <w:pPr>
              <w:jc w:val="center"/>
              <w:rPr>
                <w:rFonts w:ascii="仿宋_GB2312" w:eastAsia="仿宋_GB2312" w:hAnsi="宋体" w:cs="宋体"/>
                <w:bCs/>
                <w:color w:val="000000"/>
                <w:kern w:val="0"/>
                <w:sz w:val="24"/>
              </w:rPr>
            </w:pPr>
          </w:p>
        </w:tc>
        <w:tc>
          <w:tcPr>
            <w:tcW w:w="1665" w:type="dxa"/>
            <w:tcBorders>
              <w:top w:val="single" w:sz="4" w:space="0" w:color="auto"/>
              <w:left w:val="single" w:sz="4" w:space="0" w:color="auto"/>
              <w:bottom w:val="single" w:sz="4" w:space="0" w:color="auto"/>
              <w:right w:val="single" w:sz="4" w:space="0" w:color="auto"/>
            </w:tcBorders>
          </w:tcPr>
          <w:p w:rsidR="009E1674" w:rsidRPr="003D7362" w:rsidRDefault="009E1674" w:rsidP="00FA6C3D">
            <w:pPr>
              <w:jc w:val="center"/>
              <w:rPr>
                <w:rFonts w:ascii="仿宋_GB2312" w:eastAsia="仿宋_GB2312" w:hAnsi="宋体" w:cs="宋体"/>
                <w:bCs/>
                <w:color w:val="000000"/>
                <w:kern w:val="0"/>
                <w:sz w:val="24"/>
              </w:rPr>
            </w:pPr>
          </w:p>
        </w:tc>
        <w:tc>
          <w:tcPr>
            <w:tcW w:w="1485" w:type="dxa"/>
            <w:tcBorders>
              <w:top w:val="single" w:sz="4" w:space="0" w:color="auto"/>
              <w:left w:val="single" w:sz="4" w:space="0" w:color="auto"/>
              <w:bottom w:val="single" w:sz="4" w:space="0" w:color="auto"/>
              <w:right w:val="single" w:sz="4" w:space="0" w:color="auto"/>
            </w:tcBorders>
          </w:tcPr>
          <w:p w:rsidR="009E1674" w:rsidRPr="003D7362" w:rsidRDefault="009E1674" w:rsidP="00FA6C3D">
            <w:pPr>
              <w:jc w:val="center"/>
              <w:rPr>
                <w:rFonts w:ascii="仿宋_GB2312" w:eastAsia="仿宋_GB2312" w:hAnsi="宋体" w:cs="宋体"/>
                <w:bCs/>
                <w:color w:val="000000"/>
                <w:kern w:val="0"/>
                <w:sz w:val="24"/>
              </w:rPr>
            </w:pPr>
          </w:p>
        </w:tc>
      </w:tr>
      <w:tr w:rsidR="009E1674" w:rsidTr="00FA6C3D">
        <w:trPr>
          <w:cantSplit/>
          <w:trHeight w:val="567"/>
        </w:trPr>
        <w:tc>
          <w:tcPr>
            <w:tcW w:w="3240" w:type="dxa"/>
            <w:tcBorders>
              <w:top w:val="single" w:sz="4" w:space="0" w:color="auto"/>
              <w:left w:val="single" w:sz="4" w:space="0" w:color="auto"/>
              <w:bottom w:val="single" w:sz="4" w:space="0" w:color="auto"/>
              <w:right w:val="single" w:sz="4" w:space="0" w:color="auto"/>
            </w:tcBorders>
            <w:vAlign w:val="center"/>
          </w:tcPr>
          <w:p w:rsidR="009E1674" w:rsidRPr="00077009" w:rsidRDefault="009E1674" w:rsidP="00FA6C3D">
            <w:pPr>
              <w:jc w:val="center"/>
              <w:rPr>
                <w:rFonts w:ascii="宋体" w:hAnsi="宋体" w:cs="宋体"/>
                <w:color w:val="000000"/>
                <w:kern w:val="0"/>
                <w:sz w:val="24"/>
                <w:szCs w:val="24"/>
              </w:rPr>
            </w:pPr>
            <w:r w:rsidRPr="00077009">
              <w:rPr>
                <w:rFonts w:ascii="黑体" w:eastAsia="黑体" w:hAnsi="宋体" w:cs="宋体" w:hint="eastAsia"/>
                <w:color w:val="000000"/>
                <w:kern w:val="0"/>
                <w:sz w:val="24"/>
                <w:szCs w:val="24"/>
              </w:rPr>
              <w:t>其他需要说明的情况</w:t>
            </w:r>
          </w:p>
        </w:tc>
        <w:tc>
          <w:tcPr>
            <w:tcW w:w="6480" w:type="dxa"/>
            <w:gridSpan w:val="4"/>
            <w:tcBorders>
              <w:top w:val="single" w:sz="4" w:space="0" w:color="auto"/>
              <w:left w:val="single" w:sz="4" w:space="0" w:color="auto"/>
              <w:bottom w:val="single" w:sz="4" w:space="0" w:color="auto"/>
              <w:right w:val="single" w:sz="4" w:space="0" w:color="auto"/>
            </w:tcBorders>
          </w:tcPr>
          <w:p w:rsidR="009E1674" w:rsidRPr="003D7362" w:rsidRDefault="009E1674" w:rsidP="00FA6C3D">
            <w:pPr>
              <w:jc w:val="center"/>
              <w:rPr>
                <w:rFonts w:ascii="仿宋_GB2312" w:eastAsia="仿宋_GB2312" w:hAnsi="宋体" w:cs="宋体"/>
                <w:bCs/>
                <w:color w:val="000000"/>
                <w:kern w:val="0"/>
                <w:sz w:val="30"/>
              </w:rPr>
            </w:pPr>
          </w:p>
        </w:tc>
      </w:tr>
    </w:tbl>
    <w:p w:rsidR="009E1674" w:rsidRDefault="009E1674" w:rsidP="009E1674">
      <w:pPr>
        <w:rPr>
          <w:rFonts w:ascii="黑体" w:eastAsia="黑体" w:hAnsi="宋体" w:cs="宋体"/>
          <w:color w:val="000000"/>
          <w:kern w:val="0"/>
          <w:sz w:val="30"/>
          <w:szCs w:val="30"/>
        </w:rPr>
      </w:pPr>
    </w:p>
    <w:sectPr w:rsidR="009E1674" w:rsidSect="003F476A">
      <w:footerReference w:type="even" r:id="rId7"/>
      <w:footerReference w:type="default" r:id="rId8"/>
      <w:pgSz w:w="11906" w:h="16838" w:code="9"/>
      <w:pgMar w:top="1985" w:right="1531" w:bottom="1418" w:left="1531"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8C" w:rsidRDefault="00134B8C">
      <w:r>
        <w:separator/>
      </w:r>
    </w:p>
  </w:endnote>
  <w:endnote w:type="continuationSeparator" w:id="0">
    <w:p w:rsidR="00134B8C" w:rsidRDefault="0013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简小标宋">
    <w:panose1 w:val="0201060900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5A" w:rsidRDefault="009E1674">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DE5D5A" w:rsidRDefault="00134B8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5A" w:rsidRDefault="009E1674">
    <w:pPr>
      <w:pStyle w:val="a3"/>
      <w:framePr w:wrap="around" w:vAnchor="text" w:hAnchor="margin" w:xAlign="outside" w:y="1"/>
      <w:rPr>
        <w:rStyle w:val="a4"/>
      </w:rPr>
    </w:pPr>
    <w:r>
      <w:rPr>
        <w:rFonts w:eastAsia="黑体" w:hint="eastAsia"/>
        <w:sz w:val="28"/>
      </w:rPr>
      <w:t>—</w:t>
    </w:r>
    <w:r>
      <w:rPr>
        <w:rFonts w:eastAsia="黑体" w:hint="eastAsia"/>
        <w:sz w:val="28"/>
      </w:rPr>
      <w:t xml:space="preserve"> </w:t>
    </w:r>
    <w:r>
      <w:rPr>
        <w:rStyle w:val="a4"/>
        <w:sz w:val="28"/>
      </w:rPr>
      <w:fldChar w:fldCharType="begin"/>
    </w:r>
    <w:r>
      <w:rPr>
        <w:rStyle w:val="a4"/>
        <w:sz w:val="28"/>
      </w:rPr>
      <w:instrText xml:space="preserve">PAGE  </w:instrText>
    </w:r>
    <w:r>
      <w:rPr>
        <w:rStyle w:val="a4"/>
        <w:sz w:val="28"/>
      </w:rPr>
      <w:fldChar w:fldCharType="separate"/>
    </w:r>
    <w:r w:rsidR="00CF2D57">
      <w:rPr>
        <w:rStyle w:val="a4"/>
        <w:noProof/>
        <w:sz w:val="28"/>
      </w:rPr>
      <w:t>3</w:t>
    </w:r>
    <w:r>
      <w:rPr>
        <w:rStyle w:val="a4"/>
        <w:sz w:val="28"/>
      </w:rPr>
      <w:fldChar w:fldCharType="end"/>
    </w:r>
    <w:r>
      <w:rPr>
        <w:rStyle w:val="a4"/>
        <w:rFonts w:hint="eastAsia"/>
        <w:sz w:val="28"/>
      </w:rPr>
      <w:t xml:space="preserve"> </w:t>
    </w:r>
    <w:r>
      <w:rPr>
        <w:rFonts w:eastAsia="黑体" w:hint="eastAsia"/>
        <w:sz w:val="28"/>
      </w:rPr>
      <w:t>—</w:t>
    </w:r>
  </w:p>
  <w:p w:rsidR="00DE5D5A" w:rsidRDefault="00134B8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8C" w:rsidRDefault="00134B8C">
      <w:r>
        <w:separator/>
      </w:r>
    </w:p>
  </w:footnote>
  <w:footnote w:type="continuationSeparator" w:id="0">
    <w:p w:rsidR="00134B8C" w:rsidRDefault="00134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74"/>
    <w:rsid w:val="00134B8C"/>
    <w:rsid w:val="00460C49"/>
    <w:rsid w:val="009E1674"/>
    <w:rsid w:val="00CF2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E1674"/>
    <w:pPr>
      <w:tabs>
        <w:tab w:val="center" w:pos="4153"/>
        <w:tab w:val="right" w:pos="8306"/>
      </w:tabs>
      <w:snapToGrid w:val="0"/>
      <w:jc w:val="left"/>
    </w:pPr>
    <w:rPr>
      <w:sz w:val="18"/>
    </w:rPr>
  </w:style>
  <w:style w:type="character" w:customStyle="1" w:styleId="Char">
    <w:name w:val="页脚 Char"/>
    <w:basedOn w:val="a0"/>
    <w:link w:val="a3"/>
    <w:rsid w:val="009E1674"/>
    <w:rPr>
      <w:rFonts w:ascii="Times New Roman" w:eastAsia="宋体" w:hAnsi="Times New Roman" w:cs="Times New Roman"/>
      <w:sz w:val="18"/>
      <w:szCs w:val="20"/>
    </w:rPr>
  </w:style>
  <w:style w:type="character" w:styleId="a4">
    <w:name w:val="page number"/>
    <w:basedOn w:val="a0"/>
    <w:rsid w:val="009E1674"/>
  </w:style>
  <w:style w:type="paragraph" w:customStyle="1" w:styleId="Char0">
    <w:name w:val="Char"/>
    <w:basedOn w:val="a"/>
    <w:rsid w:val="009E1674"/>
    <w:pPr>
      <w:widowControl/>
      <w:spacing w:after="160" w:line="240" w:lineRule="exact"/>
      <w:jc w:val="left"/>
    </w:pPr>
    <w:rPr>
      <w:rFonts w:ascii="Verdana" w:eastAsia="仿宋_GB2312" w:hAnsi="Verdana"/>
      <w:kern w:val="0"/>
      <w:sz w:val="24"/>
      <w:lang w:eastAsia="en-US"/>
    </w:rPr>
  </w:style>
  <w:style w:type="paragraph" w:styleId="a5">
    <w:name w:val="header"/>
    <w:basedOn w:val="a"/>
    <w:link w:val="Char1"/>
    <w:uiPriority w:val="99"/>
    <w:unhideWhenUsed/>
    <w:rsid w:val="00CF2D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F2D57"/>
    <w:rPr>
      <w:rFonts w:ascii="Times New Roman" w:eastAsia="宋体" w:hAnsi="Times New Roman" w:cs="Times New Roman"/>
      <w:sz w:val="18"/>
      <w:szCs w:val="18"/>
    </w:rPr>
  </w:style>
  <w:style w:type="paragraph" w:styleId="a6">
    <w:name w:val="Balloon Text"/>
    <w:basedOn w:val="a"/>
    <w:link w:val="Char2"/>
    <w:uiPriority w:val="99"/>
    <w:semiHidden/>
    <w:unhideWhenUsed/>
    <w:rsid w:val="00CF2D57"/>
    <w:rPr>
      <w:sz w:val="18"/>
      <w:szCs w:val="18"/>
    </w:rPr>
  </w:style>
  <w:style w:type="character" w:customStyle="1" w:styleId="Char2">
    <w:name w:val="批注框文本 Char"/>
    <w:basedOn w:val="a0"/>
    <w:link w:val="a6"/>
    <w:uiPriority w:val="99"/>
    <w:semiHidden/>
    <w:rsid w:val="00CF2D5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E1674"/>
    <w:pPr>
      <w:tabs>
        <w:tab w:val="center" w:pos="4153"/>
        <w:tab w:val="right" w:pos="8306"/>
      </w:tabs>
      <w:snapToGrid w:val="0"/>
      <w:jc w:val="left"/>
    </w:pPr>
    <w:rPr>
      <w:sz w:val="18"/>
    </w:rPr>
  </w:style>
  <w:style w:type="character" w:customStyle="1" w:styleId="Char">
    <w:name w:val="页脚 Char"/>
    <w:basedOn w:val="a0"/>
    <w:link w:val="a3"/>
    <w:rsid w:val="009E1674"/>
    <w:rPr>
      <w:rFonts w:ascii="Times New Roman" w:eastAsia="宋体" w:hAnsi="Times New Roman" w:cs="Times New Roman"/>
      <w:sz w:val="18"/>
      <w:szCs w:val="20"/>
    </w:rPr>
  </w:style>
  <w:style w:type="character" w:styleId="a4">
    <w:name w:val="page number"/>
    <w:basedOn w:val="a0"/>
    <w:rsid w:val="009E1674"/>
  </w:style>
  <w:style w:type="paragraph" w:customStyle="1" w:styleId="Char0">
    <w:name w:val="Char"/>
    <w:basedOn w:val="a"/>
    <w:rsid w:val="009E1674"/>
    <w:pPr>
      <w:widowControl/>
      <w:spacing w:after="160" w:line="240" w:lineRule="exact"/>
      <w:jc w:val="left"/>
    </w:pPr>
    <w:rPr>
      <w:rFonts w:ascii="Verdana" w:eastAsia="仿宋_GB2312" w:hAnsi="Verdana"/>
      <w:kern w:val="0"/>
      <w:sz w:val="24"/>
      <w:lang w:eastAsia="en-US"/>
    </w:rPr>
  </w:style>
  <w:style w:type="paragraph" w:styleId="a5">
    <w:name w:val="header"/>
    <w:basedOn w:val="a"/>
    <w:link w:val="Char1"/>
    <w:uiPriority w:val="99"/>
    <w:unhideWhenUsed/>
    <w:rsid w:val="00CF2D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F2D57"/>
    <w:rPr>
      <w:rFonts w:ascii="Times New Roman" w:eastAsia="宋体" w:hAnsi="Times New Roman" w:cs="Times New Roman"/>
      <w:sz w:val="18"/>
      <w:szCs w:val="18"/>
    </w:rPr>
  </w:style>
  <w:style w:type="paragraph" w:styleId="a6">
    <w:name w:val="Balloon Text"/>
    <w:basedOn w:val="a"/>
    <w:link w:val="Char2"/>
    <w:uiPriority w:val="99"/>
    <w:semiHidden/>
    <w:unhideWhenUsed/>
    <w:rsid w:val="00CF2D57"/>
    <w:rPr>
      <w:sz w:val="18"/>
      <w:szCs w:val="18"/>
    </w:rPr>
  </w:style>
  <w:style w:type="character" w:customStyle="1" w:styleId="Char2">
    <w:name w:val="批注框文本 Char"/>
    <w:basedOn w:val="a0"/>
    <w:link w:val="a6"/>
    <w:uiPriority w:val="99"/>
    <w:semiHidden/>
    <w:rsid w:val="00CF2D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zfj-zzh</dc:creator>
  <cp:lastModifiedBy>zfj-zzh</cp:lastModifiedBy>
  <cp:revision>2</cp:revision>
  <cp:lastPrinted>2019-10-22T06:18:00Z</cp:lastPrinted>
  <dcterms:created xsi:type="dcterms:W3CDTF">2019-10-21T02:55:00Z</dcterms:created>
  <dcterms:modified xsi:type="dcterms:W3CDTF">2019-10-22T06:18:00Z</dcterms:modified>
</cp:coreProperties>
</file>